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C47031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718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6431B2">
        <w:rPr>
          <w:b/>
          <w:color w:val="000000" w:themeColor="text1"/>
        </w:rPr>
        <w:t>7</w:t>
      </w:r>
      <w:r w:rsidR="00716FDB">
        <w:rPr>
          <w:b/>
          <w:color w:val="000000" w:themeColor="text1"/>
        </w:rPr>
        <w:t>1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</w:t>
      </w:r>
      <w:r w:rsidR="00750F90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9C3DD6">
        <w:rPr>
          <w:b/>
          <w:color w:val="000000" w:themeColor="text1"/>
        </w:rPr>
        <w:t>2</w:t>
      </w:r>
      <w:r w:rsidR="00D71E61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9C3DD6">
        <w:rPr>
          <w:b/>
          <w:color w:val="000000" w:themeColor="text1"/>
        </w:rPr>
        <w:t>Març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0078" w:rsidRDefault="0066471C" w:rsidP="00716FDB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9C3DD6">
        <w:rPr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="00716FDB">
        <w:rPr>
          <w:rFonts w:ascii="Arial" w:hAnsi="Arial" w:cs="Arial"/>
          <w:b/>
          <w:i w:val="0"/>
          <w:color w:val="000000" w:themeColor="text1"/>
          <w:sz w:val="24"/>
          <w:szCs w:val="24"/>
        </w:rPr>
        <w:t>9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</w:t>
      </w:r>
      <w:r w:rsidR="00716FDB">
        <w:rPr>
          <w:rFonts w:ascii="Arial" w:hAnsi="Arial" w:cs="Arial"/>
          <w:b/>
          <w:i w:val="0"/>
          <w:color w:val="000000" w:themeColor="text1"/>
          <w:sz w:val="24"/>
          <w:szCs w:val="24"/>
        </w:rPr>
        <w:t>196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/2018/MINIS. DA DEFESA-CALHA NORTE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C42F8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Construção da Praça Pú</w:t>
      </w:r>
      <w:r w:rsidR="00716FDB">
        <w:rPr>
          <w:rFonts w:ascii="Arial" w:hAnsi="Arial" w:cs="Arial"/>
          <w:b/>
          <w:i w:val="0"/>
          <w:color w:val="000000" w:themeColor="text1"/>
          <w:sz w:val="24"/>
          <w:szCs w:val="24"/>
        </w:rPr>
        <w:t>blica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União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do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Ministério da Defesa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</w:t>
      </w:r>
      <w:r w:rsidR="006431B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716FDB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808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6431B2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Oitocentos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Oito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Reais)</w:t>
      </w:r>
      <w:r w:rsidR="006431B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Default="009C3DD6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31B2" w:rsidRDefault="006431B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C47031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719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9C3DD6">
        <w:rPr>
          <w:rFonts w:ascii="Arial" w:hAnsi="Arial" w:cs="Arial"/>
          <w:sz w:val="24"/>
          <w:szCs w:val="24"/>
        </w:rPr>
        <w:t>1</w:t>
      </w:r>
      <w:r w:rsidR="00716FDB">
        <w:rPr>
          <w:rFonts w:ascii="Arial" w:hAnsi="Arial" w:cs="Arial"/>
          <w:sz w:val="24"/>
          <w:szCs w:val="24"/>
        </w:rPr>
        <w:t>9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54134E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que trata do Projeto de Lei que dispõe sobre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716FDB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864196/2018/MINIS. DA DEFESA-CALHA NORTE</w:t>
      </w:r>
      <w:r w:rsidR="00AE2375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União por intermédio do Ministério da Defesa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716FDB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716FDB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808</w:t>
      </w:r>
      <w:r w:rsidR="00716FDB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716FDB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716FDB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Oitocentos</w:t>
      </w:r>
      <w:r w:rsidR="00716FDB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Oito</w:t>
      </w:r>
      <w:r w:rsidR="00716FDB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Reais)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Para efetiva realização do investimento, contamos na ocasião com a gestão Política do</w:t>
      </w:r>
      <w:r w:rsidR="001C42F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Parlamentar</w:t>
      </w:r>
      <w:r w:rsidR="001C42F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es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1C42F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s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Lindomar Garçon</w:t>
      </w:r>
      <w:r w:rsidR="001C42F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e Mariana Carvalho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</w:t>
      </w:r>
      <w:r w:rsidR="00716FDB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716FDB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Márcia Teixeira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</w:t>
      </w:r>
    </w:p>
    <w:p w:rsidR="0066471C" w:rsidRPr="00D711FF" w:rsidRDefault="009C3DD6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convênio tem por objeto a aquisição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716FDB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Construção da Praça Publica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salientamos que o referido projeto é de suma importância para que esse poder executivo através da secretaria municipal de obras possa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executar 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suas 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atividades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716FD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afim do melhoramento da saúde e bem estar dos munícipes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entre outros.</w:t>
      </w: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716FDB" w:rsidRDefault="00716FDB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D4C0E" w:rsidRDefault="002D4C0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C47031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720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2D4C0E" w:rsidRPr="00D711FF" w:rsidRDefault="002D4C0E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7F52BF" w:rsidRDefault="0066471C" w:rsidP="00AE2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716FDB" w:rsidRPr="00716FDB">
        <w:rPr>
          <w:rFonts w:ascii="Arial" w:hAnsi="Arial" w:cs="Arial"/>
          <w:b/>
          <w:bCs/>
          <w:color w:val="000000" w:themeColor="text1"/>
          <w:sz w:val="24"/>
          <w:szCs w:val="24"/>
        </w:rPr>
        <w:t>R$ 808.000,00</w:t>
      </w:r>
      <w:r w:rsidR="00716FDB" w:rsidRPr="00716FDB">
        <w:rPr>
          <w:rFonts w:ascii="Arial" w:hAnsi="Arial" w:cs="Arial"/>
          <w:color w:val="000000"/>
          <w:sz w:val="24"/>
          <w:szCs w:val="24"/>
        </w:rPr>
        <w:t xml:space="preserve"> </w:t>
      </w:r>
      <w:r w:rsidR="00716FDB" w:rsidRPr="00716FDB">
        <w:rPr>
          <w:rFonts w:ascii="Arial" w:hAnsi="Arial" w:cs="Arial"/>
          <w:bCs/>
          <w:color w:val="000000" w:themeColor="text1"/>
          <w:sz w:val="24"/>
          <w:szCs w:val="24"/>
        </w:rPr>
        <w:t>(Oitocentos e Oito Mil Reais)</w:t>
      </w:r>
      <w:r w:rsidR="00716FD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alocados nos projetos/atividades conforme </w:t>
      </w:r>
      <w:r w:rsidR="00DD06A7" w:rsidRPr="00D711FF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6A49AB">
        <w:rPr>
          <w:rFonts w:ascii="Arial" w:hAnsi="Arial" w:cs="Arial"/>
          <w:color w:val="000000" w:themeColor="text1"/>
        </w:rPr>
        <w:t>2</w:t>
      </w:r>
      <w:r w:rsidR="002D4C0E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6A49AB">
        <w:rPr>
          <w:rFonts w:ascii="Arial" w:hAnsi="Arial" w:cs="Arial"/>
          <w:color w:val="000000" w:themeColor="text1"/>
        </w:rPr>
        <w:t>Ma</w:t>
      </w:r>
      <w:r w:rsidR="0092762D">
        <w:rPr>
          <w:rFonts w:ascii="Arial" w:hAnsi="Arial" w:cs="Arial"/>
          <w:color w:val="000000" w:themeColor="text1"/>
        </w:rPr>
        <w:t>r</w:t>
      </w:r>
      <w:r w:rsidR="006A49AB">
        <w:rPr>
          <w:rFonts w:ascii="Arial" w:hAnsi="Arial" w:cs="Arial"/>
          <w:color w:val="000000" w:themeColor="text1"/>
        </w:rPr>
        <w:t>ç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C4703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721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16FDB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Local: 020401</w:t>
      </w:r>
      <w:r>
        <w:rPr>
          <w:rFonts w:ascii="Arial" w:hAnsi="Arial" w:cs="Arial"/>
          <w:color w:val="000000"/>
          <w:sz w:val="24"/>
          <w:szCs w:val="24"/>
        </w:rPr>
        <w:tab/>
        <w:t>SEC. MUNICIPAL DE OBRAS E SERV. PUBLICOS</w:t>
      </w:r>
      <w:r w:rsidR="00443172">
        <w:rPr>
          <w:rFonts w:ascii="Arial" w:hAnsi="Arial" w:cs="Arial"/>
          <w:color w:val="000000"/>
          <w:sz w:val="24"/>
          <w:szCs w:val="24"/>
        </w:rPr>
        <w:t>.</w:t>
      </w:r>
    </w:p>
    <w:p w:rsidR="00443172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>490</w:t>
      </w:r>
    </w:p>
    <w:p w:rsidR="00716FDB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15.452.0003.0007.0005</w:t>
      </w:r>
      <w:r>
        <w:rPr>
          <w:rFonts w:ascii="Arial" w:hAnsi="Arial" w:cs="Arial"/>
          <w:color w:val="000000"/>
          <w:sz w:val="24"/>
          <w:szCs w:val="24"/>
        </w:rPr>
        <w:tab/>
        <w:t>Urbanização de Praças,</w:t>
      </w:r>
      <w:r w:rsidR="0044317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Parques,</w:t>
      </w:r>
      <w:r w:rsidR="0044317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Jardins e avenidas</w:t>
      </w:r>
      <w:r w:rsidR="00443172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........................................................................................R$</w:t>
      </w:r>
      <w:r>
        <w:rPr>
          <w:rFonts w:ascii="Arial" w:hAnsi="Arial" w:cs="Arial"/>
          <w:color w:val="000000"/>
          <w:sz w:val="24"/>
          <w:szCs w:val="24"/>
        </w:rPr>
        <w:t xml:space="preserve">  800.000,00</w:t>
      </w:r>
    </w:p>
    <w:p w:rsidR="00716FDB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716FDB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43172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491 </w:t>
      </w:r>
    </w:p>
    <w:p w:rsidR="00716FDB" w:rsidRDefault="00443172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716FDB">
        <w:rPr>
          <w:rFonts w:ascii="Arial" w:hAnsi="Arial" w:cs="Arial"/>
          <w:color w:val="000000"/>
          <w:sz w:val="24"/>
          <w:szCs w:val="24"/>
        </w:rPr>
        <w:t>5.452.0003.0007.0005</w:t>
      </w:r>
      <w:r w:rsidR="00716FDB">
        <w:rPr>
          <w:rFonts w:ascii="Arial" w:hAnsi="Arial" w:cs="Arial"/>
          <w:color w:val="000000"/>
          <w:sz w:val="24"/>
          <w:szCs w:val="24"/>
        </w:rPr>
        <w:tab/>
        <w:t>Urbanização de Praças,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16FDB">
        <w:rPr>
          <w:rFonts w:ascii="Arial" w:hAnsi="Arial" w:cs="Arial"/>
          <w:color w:val="000000"/>
          <w:sz w:val="24"/>
          <w:szCs w:val="24"/>
        </w:rPr>
        <w:t>Parques,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16FDB">
        <w:rPr>
          <w:rFonts w:ascii="Arial" w:hAnsi="Arial" w:cs="Arial"/>
          <w:color w:val="000000"/>
          <w:sz w:val="24"/>
          <w:szCs w:val="24"/>
        </w:rPr>
        <w:t>Jardins e avenidas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</w:t>
      </w:r>
      <w:r w:rsidR="00716FD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R$</w:t>
      </w:r>
      <w:r w:rsidR="00716FDB">
        <w:rPr>
          <w:rFonts w:ascii="Arial" w:hAnsi="Arial" w:cs="Arial"/>
          <w:color w:val="000000"/>
          <w:sz w:val="24"/>
          <w:szCs w:val="24"/>
        </w:rPr>
        <w:t xml:space="preserve"> 8.000,00</w:t>
      </w:r>
    </w:p>
    <w:p w:rsidR="00716FDB" w:rsidRDefault="00716FDB" w:rsidP="00716F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443172" w:rsidRDefault="00443172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43172" w:rsidRDefault="00443172" w:rsidP="0044317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Excesso:               808.000,00</w:t>
      </w:r>
    </w:p>
    <w:p w:rsidR="0054134E" w:rsidRPr="00750F90" w:rsidRDefault="0054134E" w:rsidP="007D70B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A5422"/>
    <w:rsid w:val="000B164C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85E87"/>
    <w:rsid w:val="0019106A"/>
    <w:rsid w:val="00192F01"/>
    <w:rsid w:val="001B39C5"/>
    <w:rsid w:val="001B6BED"/>
    <w:rsid w:val="001C42F8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D4C0E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D1A48"/>
    <w:rsid w:val="003E14EA"/>
    <w:rsid w:val="003F3E98"/>
    <w:rsid w:val="00400450"/>
    <w:rsid w:val="0040373B"/>
    <w:rsid w:val="00420940"/>
    <w:rsid w:val="004301BB"/>
    <w:rsid w:val="00436CF0"/>
    <w:rsid w:val="00443172"/>
    <w:rsid w:val="00443F55"/>
    <w:rsid w:val="00452146"/>
    <w:rsid w:val="00455E35"/>
    <w:rsid w:val="004664C8"/>
    <w:rsid w:val="00467178"/>
    <w:rsid w:val="004851D7"/>
    <w:rsid w:val="00490190"/>
    <w:rsid w:val="004B0170"/>
    <w:rsid w:val="004B37B1"/>
    <w:rsid w:val="004B51E1"/>
    <w:rsid w:val="004D0891"/>
    <w:rsid w:val="004D232F"/>
    <w:rsid w:val="004D427E"/>
    <w:rsid w:val="004D7C11"/>
    <w:rsid w:val="004E0F97"/>
    <w:rsid w:val="0050370D"/>
    <w:rsid w:val="00505FEE"/>
    <w:rsid w:val="0051445D"/>
    <w:rsid w:val="00514732"/>
    <w:rsid w:val="00514A47"/>
    <w:rsid w:val="00514DE7"/>
    <w:rsid w:val="00517C66"/>
    <w:rsid w:val="00520A9F"/>
    <w:rsid w:val="005240DD"/>
    <w:rsid w:val="005258FF"/>
    <w:rsid w:val="00527340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431B2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14B63"/>
    <w:rsid w:val="00714D94"/>
    <w:rsid w:val="00714DB4"/>
    <w:rsid w:val="00716FDB"/>
    <w:rsid w:val="00722933"/>
    <w:rsid w:val="00724B72"/>
    <w:rsid w:val="00730BDC"/>
    <w:rsid w:val="00735812"/>
    <w:rsid w:val="00747CD8"/>
    <w:rsid w:val="00750F90"/>
    <w:rsid w:val="00762469"/>
    <w:rsid w:val="00762797"/>
    <w:rsid w:val="0078019B"/>
    <w:rsid w:val="0079655F"/>
    <w:rsid w:val="007A58A0"/>
    <w:rsid w:val="007D70B7"/>
    <w:rsid w:val="007F20AA"/>
    <w:rsid w:val="007F52BF"/>
    <w:rsid w:val="00803A95"/>
    <w:rsid w:val="00816318"/>
    <w:rsid w:val="008225AD"/>
    <w:rsid w:val="00832C71"/>
    <w:rsid w:val="00834B02"/>
    <w:rsid w:val="0083562F"/>
    <w:rsid w:val="00836C53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03D18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AE2375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E2061"/>
    <w:rsid w:val="00BF2998"/>
    <w:rsid w:val="00C0266E"/>
    <w:rsid w:val="00C1558A"/>
    <w:rsid w:val="00C1620E"/>
    <w:rsid w:val="00C16E38"/>
    <w:rsid w:val="00C251E6"/>
    <w:rsid w:val="00C35E1B"/>
    <w:rsid w:val="00C47031"/>
    <w:rsid w:val="00C6065E"/>
    <w:rsid w:val="00CA1F60"/>
    <w:rsid w:val="00CE3D56"/>
    <w:rsid w:val="00CE50AA"/>
    <w:rsid w:val="00D0732C"/>
    <w:rsid w:val="00D17FF5"/>
    <w:rsid w:val="00D45287"/>
    <w:rsid w:val="00D50A6B"/>
    <w:rsid w:val="00D5298C"/>
    <w:rsid w:val="00D711FF"/>
    <w:rsid w:val="00D71E61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1705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C191E-7ADB-4D6B-94FB-F3DD5144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2020-03-30T16:05:00Z</cp:lastPrinted>
  <dcterms:created xsi:type="dcterms:W3CDTF">2020-03-31T14:12:00Z</dcterms:created>
  <dcterms:modified xsi:type="dcterms:W3CDTF">2020-03-31T14:12:00Z</dcterms:modified>
</cp:coreProperties>
</file>