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413E6" w:rsidRPr="001B7BD8" w:rsidRDefault="008413E6" w:rsidP="008413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B7BD8">
        <w:rPr>
          <w:rFonts w:ascii="Times New Roman" w:hAnsi="Times New Roman" w:cs="Times New Roman"/>
          <w:b/>
          <w:sz w:val="24"/>
          <w:szCs w:val="24"/>
        </w:rPr>
        <w:t>AUTÓGRAFO Nº 018/2019</w:t>
      </w:r>
    </w:p>
    <w:p w:rsidR="008413E6" w:rsidRPr="001B7BD8" w:rsidRDefault="008413E6" w:rsidP="008413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B7BD8">
        <w:rPr>
          <w:rFonts w:ascii="Times New Roman" w:hAnsi="Times New Roman" w:cs="Times New Roman"/>
          <w:b/>
          <w:sz w:val="24"/>
          <w:szCs w:val="24"/>
        </w:rPr>
        <w:t>PROJETO DE LEI Nº 08/2019</w:t>
      </w:r>
      <w:proofErr w:type="gramStart"/>
      <w:r w:rsidRPr="001B7BD8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636255" w:rsidRPr="001B7BD8" w:rsidRDefault="001B7BD8" w:rsidP="008413E6">
      <w:pPr>
        <w:pStyle w:val="Default"/>
        <w:spacing w:line="360" w:lineRule="auto"/>
        <w:rPr>
          <w:b/>
          <w:bCs/>
          <w:color w:val="000000" w:themeColor="text1"/>
        </w:rPr>
      </w:pPr>
      <w:proofErr w:type="gramEnd"/>
      <w:r w:rsidRPr="001B7BD8">
        <w:rPr>
          <w:b/>
        </w:rPr>
        <w:t xml:space="preserve">DE 16 DE JULHO </w:t>
      </w:r>
      <w:r w:rsidR="008413E6" w:rsidRPr="001B7BD8">
        <w:rPr>
          <w:b/>
        </w:rPr>
        <w:t>DE 2019</w:t>
      </w:r>
      <w:proofErr w:type="gramStart"/>
      <w:r w:rsidR="008413E6" w:rsidRPr="001B7BD8">
        <w:rPr>
          <w:b/>
        </w:rPr>
        <w:t xml:space="preserve">  </w:t>
      </w:r>
    </w:p>
    <w:p w:rsidR="00636255" w:rsidRPr="001B7BD8" w:rsidRDefault="00636255" w:rsidP="003A3DDC">
      <w:pPr>
        <w:tabs>
          <w:tab w:val="left" w:pos="567"/>
          <w:tab w:val="left" w:pos="2693"/>
          <w:tab w:val="left" w:leader="dot" w:pos="7370"/>
          <w:tab w:val="right" w:pos="9071"/>
          <w:tab w:val="left" w:pos="9354"/>
        </w:tabs>
        <w:spacing w:after="0" w:line="360" w:lineRule="auto"/>
        <w:ind w:left="2693" w:hanging="2693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proofErr w:type="gramEnd"/>
    </w:p>
    <w:p w:rsidR="00636255" w:rsidRPr="001B7BD8" w:rsidRDefault="00636255" w:rsidP="001B7BD8">
      <w:pPr>
        <w:tabs>
          <w:tab w:val="left" w:pos="567"/>
          <w:tab w:val="left" w:pos="2693"/>
          <w:tab w:val="left" w:leader="dot" w:pos="7370"/>
          <w:tab w:val="right" w:pos="9071"/>
          <w:tab w:val="left" w:pos="9354"/>
        </w:tabs>
        <w:spacing w:after="0" w:line="240" w:lineRule="auto"/>
        <w:ind w:left="2693" w:hanging="2693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1B7BD8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1B7BD8">
        <w:rPr>
          <w:rFonts w:ascii="Times New Roman" w:eastAsia="Arial" w:hAnsi="Times New Roman" w:cs="Times New Roman"/>
          <w:b/>
          <w:sz w:val="24"/>
          <w:szCs w:val="24"/>
        </w:rPr>
        <w:tab/>
      </w:r>
      <w:r w:rsidR="001B7BD8" w:rsidRPr="001B7BD8">
        <w:rPr>
          <w:rFonts w:ascii="Times New Roman" w:eastAsia="Arial" w:hAnsi="Times New Roman" w:cs="Times New Roman"/>
          <w:b/>
          <w:sz w:val="24"/>
          <w:szCs w:val="24"/>
        </w:rPr>
        <w:t>INSTITUI A "FICHA LIMPA MUNICIPAL" NA NOMEAÇÃO DE SERVIDORES A CARGOS COMISSIONADOS NO ÂMBITO DA ADMINISTRAÇÃO DIRETA, AUTÁRQUICA E FUNDACIONAL DO PODER EXECUTIVO E DO PODER LEGISLATIVO, E DÁ OUTRAS PROVIDÊNCIAS.</w:t>
      </w:r>
    </w:p>
    <w:p w:rsidR="00636255" w:rsidRDefault="00636255" w:rsidP="003A3DDC">
      <w:pPr>
        <w:tabs>
          <w:tab w:val="left" w:pos="567"/>
          <w:tab w:val="left" w:pos="2693"/>
          <w:tab w:val="left" w:leader="dot" w:pos="7370"/>
          <w:tab w:val="right" w:pos="9071"/>
          <w:tab w:val="left" w:pos="9354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1B7BD8" w:rsidRPr="001B7BD8" w:rsidRDefault="001B7BD8" w:rsidP="003A3DDC">
      <w:pPr>
        <w:tabs>
          <w:tab w:val="left" w:pos="567"/>
          <w:tab w:val="left" w:pos="2693"/>
          <w:tab w:val="left" w:leader="dot" w:pos="7370"/>
          <w:tab w:val="right" w:pos="9071"/>
          <w:tab w:val="left" w:pos="9354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636255" w:rsidRPr="001B7BD8" w:rsidRDefault="00636255" w:rsidP="001B7BD8">
      <w:pPr>
        <w:tabs>
          <w:tab w:val="left" w:pos="567"/>
          <w:tab w:val="left" w:pos="2693"/>
          <w:tab w:val="left" w:leader="dot" w:pos="7370"/>
          <w:tab w:val="right" w:pos="9071"/>
          <w:tab w:val="left" w:pos="9354"/>
        </w:tabs>
        <w:spacing w:after="0" w:line="276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1B7BD8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1B7BD8">
        <w:rPr>
          <w:rFonts w:ascii="Times New Roman" w:eastAsia="Arial" w:hAnsi="Times New Roman" w:cs="Times New Roman"/>
          <w:b/>
          <w:sz w:val="24"/>
          <w:szCs w:val="24"/>
        </w:rPr>
        <w:tab/>
      </w:r>
      <w:r w:rsidR="002B0B7F" w:rsidRPr="001B7BD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 Prefeito</w:t>
      </w:r>
      <w:r w:rsidRPr="001B7BD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do Município de </w:t>
      </w:r>
      <w:r w:rsidR="002B0B7F" w:rsidRPr="001B7BD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Itapuã do Oeste</w:t>
      </w:r>
      <w:r w:rsidRPr="001B7BD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no uso das atribuições que lhe são conferidas pelo artigo </w:t>
      </w:r>
      <w:r w:rsidR="00034EF2" w:rsidRPr="001B7BD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65, inciso II</w:t>
      </w:r>
      <w:r w:rsidRPr="001B7BD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, da Lei Orgânica do Município,</w:t>
      </w:r>
    </w:p>
    <w:p w:rsidR="00636255" w:rsidRPr="001B7BD8" w:rsidRDefault="00636255" w:rsidP="001B7BD8">
      <w:pPr>
        <w:tabs>
          <w:tab w:val="left" w:pos="567"/>
          <w:tab w:val="left" w:pos="2693"/>
          <w:tab w:val="left" w:leader="dot" w:pos="7370"/>
          <w:tab w:val="right" w:pos="9071"/>
          <w:tab w:val="left" w:pos="9354"/>
        </w:tabs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B7BD8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1B7BD8">
        <w:rPr>
          <w:rFonts w:ascii="Times New Roman" w:eastAsia="Arial" w:hAnsi="Times New Roman" w:cs="Times New Roman"/>
          <w:b/>
          <w:sz w:val="24"/>
          <w:szCs w:val="24"/>
        </w:rPr>
        <w:tab/>
        <w:t>FAZ SABER</w:t>
      </w:r>
      <w:r w:rsidRPr="001B7BD8">
        <w:rPr>
          <w:rFonts w:ascii="Times New Roman" w:eastAsia="Arial" w:hAnsi="Times New Roman" w:cs="Times New Roman"/>
          <w:sz w:val="24"/>
          <w:szCs w:val="24"/>
        </w:rPr>
        <w:t xml:space="preserve"> que a Câmara Municipal aprovou e ele sanciona e promulga a seguinte Lei:</w:t>
      </w:r>
    </w:p>
    <w:p w:rsidR="00636255" w:rsidRPr="001B7BD8" w:rsidRDefault="00636255" w:rsidP="001B7BD8">
      <w:pPr>
        <w:tabs>
          <w:tab w:val="left" w:pos="567"/>
          <w:tab w:val="left" w:pos="2693"/>
          <w:tab w:val="left" w:leader="dot" w:pos="7370"/>
          <w:tab w:val="right" w:pos="9071"/>
          <w:tab w:val="left" w:pos="9354"/>
        </w:tabs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636255" w:rsidRPr="001B7BD8" w:rsidRDefault="00636255" w:rsidP="001B7BD8">
      <w:pPr>
        <w:tabs>
          <w:tab w:val="left" w:pos="567"/>
          <w:tab w:val="left" w:pos="2693"/>
          <w:tab w:val="left" w:leader="dot" w:pos="7370"/>
          <w:tab w:val="right" w:pos="9071"/>
          <w:tab w:val="left" w:pos="9354"/>
        </w:tabs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B7BD8">
        <w:rPr>
          <w:rFonts w:ascii="Times New Roman" w:eastAsia="Arial" w:hAnsi="Times New Roman" w:cs="Times New Roman"/>
          <w:sz w:val="24"/>
          <w:szCs w:val="24"/>
        </w:rPr>
        <w:tab/>
      </w:r>
      <w:r w:rsidRPr="001B7BD8">
        <w:rPr>
          <w:rFonts w:ascii="Times New Roman" w:eastAsia="Arial" w:hAnsi="Times New Roman" w:cs="Times New Roman"/>
          <w:sz w:val="24"/>
          <w:szCs w:val="24"/>
        </w:rPr>
        <w:tab/>
      </w:r>
      <w:r w:rsidR="006A647B" w:rsidRPr="001B7BD8">
        <w:rPr>
          <w:rFonts w:ascii="Times New Roman" w:eastAsia="Arial" w:hAnsi="Times New Roman" w:cs="Times New Roman"/>
          <w:b/>
          <w:sz w:val="24"/>
          <w:szCs w:val="24"/>
        </w:rPr>
        <w:t xml:space="preserve">Art. 1º </w:t>
      </w:r>
      <w:r w:rsidR="00702F6E" w:rsidRPr="001B7BD8">
        <w:rPr>
          <w:rFonts w:ascii="Times New Roman" w:eastAsia="Arial" w:hAnsi="Times New Roman" w:cs="Times New Roman"/>
          <w:sz w:val="24"/>
          <w:szCs w:val="24"/>
        </w:rPr>
        <w:t>Fica vedada a</w:t>
      </w:r>
      <w:r w:rsidR="00687C37" w:rsidRPr="001B7BD8">
        <w:rPr>
          <w:rFonts w:ascii="Times New Roman" w:eastAsia="Arial" w:hAnsi="Times New Roman" w:cs="Times New Roman"/>
          <w:sz w:val="24"/>
          <w:szCs w:val="24"/>
        </w:rPr>
        <w:t xml:space="preserve"> nomeação para cargos em comissão e de confiança no âmbito dos órgãos da administração direta e indireta do Poder Executivo e Legislativo do Município de </w:t>
      </w:r>
      <w:r w:rsidR="00FE62AF" w:rsidRPr="001B7BD8">
        <w:rPr>
          <w:rFonts w:ascii="Times New Roman" w:eastAsia="Arial" w:hAnsi="Times New Roman" w:cs="Times New Roman"/>
          <w:sz w:val="24"/>
          <w:szCs w:val="24"/>
        </w:rPr>
        <w:t>Itapuã do Oeste</w:t>
      </w:r>
      <w:r w:rsidR="00702F6E" w:rsidRPr="001B7BD8">
        <w:rPr>
          <w:rFonts w:ascii="Times New Roman" w:eastAsia="Arial" w:hAnsi="Times New Roman" w:cs="Times New Roman"/>
          <w:sz w:val="24"/>
          <w:szCs w:val="24"/>
        </w:rPr>
        <w:t>, de pessoas que estão inseri</w:t>
      </w:r>
      <w:r w:rsidR="00687C37" w:rsidRPr="001B7BD8">
        <w:rPr>
          <w:rFonts w:ascii="Times New Roman" w:eastAsia="Arial" w:hAnsi="Times New Roman" w:cs="Times New Roman"/>
          <w:sz w:val="24"/>
          <w:szCs w:val="24"/>
        </w:rPr>
        <w:t>das nas seguintes hipóteses:</w:t>
      </w:r>
    </w:p>
    <w:p w:rsidR="00636255" w:rsidRPr="001B7BD8" w:rsidRDefault="00636255" w:rsidP="001B7BD8">
      <w:pPr>
        <w:pStyle w:val="PargrafodaLista"/>
        <w:numPr>
          <w:ilvl w:val="0"/>
          <w:numId w:val="1"/>
        </w:numPr>
        <w:tabs>
          <w:tab w:val="left" w:pos="567"/>
          <w:tab w:val="left" w:pos="2693"/>
          <w:tab w:val="left" w:leader="dot" w:pos="7370"/>
          <w:tab w:val="right" w:pos="9071"/>
          <w:tab w:val="left" w:pos="9354"/>
        </w:tabs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1B7BD8">
        <w:rPr>
          <w:rFonts w:ascii="Times New Roman" w:eastAsia="Arial" w:hAnsi="Times New Roman" w:cs="Times New Roman"/>
          <w:sz w:val="24"/>
          <w:szCs w:val="24"/>
        </w:rPr>
        <w:t>os</w:t>
      </w:r>
      <w:proofErr w:type="gramEnd"/>
      <w:r w:rsidRPr="001B7BD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F71623" w:rsidRPr="001B7BD8">
        <w:rPr>
          <w:rFonts w:ascii="Times New Roman" w:eastAsia="Arial" w:hAnsi="Times New Roman" w:cs="Times New Roman"/>
          <w:sz w:val="24"/>
          <w:szCs w:val="24"/>
        </w:rPr>
        <w:t>inal</w:t>
      </w:r>
      <w:r w:rsidR="00661C24" w:rsidRPr="001B7BD8">
        <w:rPr>
          <w:rFonts w:ascii="Times New Roman" w:eastAsia="Arial" w:hAnsi="Times New Roman" w:cs="Times New Roman"/>
          <w:sz w:val="24"/>
          <w:szCs w:val="24"/>
        </w:rPr>
        <w:t>istáveis</w:t>
      </w:r>
      <w:proofErr w:type="spellEnd"/>
      <w:r w:rsidR="00687C37" w:rsidRPr="001B7BD8">
        <w:rPr>
          <w:rFonts w:ascii="Times New Roman" w:eastAsia="Arial" w:hAnsi="Times New Roman" w:cs="Times New Roman"/>
          <w:sz w:val="24"/>
          <w:szCs w:val="24"/>
        </w:rPr>
        <w:t xml:space="preserve"> e os analfabetos;</w:t>
      </w:r>
    </w:p>
    <w:p w:rsidR="00636255" w:rsidRPr="001B7BD8" w:rsidRDefault="00636255" w:rsidP="001B7BD8">
      <w:pPr>
        <w:pStyle w:val="PargrafodaLista"/>
        <w:numPr>
          <w:ilvl w:val="0"/>
          <w:numId w:val="1"/>
        </w:numPr>
        <w:tabs>
          <w:tab w:val="left" w:pos="567"/>
          <w:tab w:val="left" w:pos="2693"/>
          <w:tab w:val="left" w:leader="dot" w:pos="7370"/>
          <w:tab w:val="right" w:pos="9071"/>
          <w:tab w:val="left" w:pos="9354"/>
        </w:tabs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1B7BD8">
        <w:rPr>
          <w:rFonts w:ascii="Times New Roman" w:eastAsia="Arial" w:hAnsi="Times New Roman" w:cs="Times New Roman"/>
          <w:sz w:val="24"/>
          <w:szCs w:val="24"/>
        </w:rPr>
        <w:t>os</w:t>
      </w:r>
      <w:proofErr w:type="gramEnd"/>
      <w:r w:rsidRPr="001B7BD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687C37" w:rsidRPr="001B7BD8">
        <w:rPr>
          <w:rFonts w:ascii="Times New Roman" w:eastAsia="Arial" w:hAnsi="Times New Roman" w:cs="Times New Roman"/>
          <w:sz w:val="24"/>
          <w:szCs w:val="24"/>
        </w:rPr>
        <w:t xml:space="preserve">que </w:t>
      </w:r>
      <w:r w:rsidR="000A4C21" w:rsidRPr="001B7BD8">
        <w:rPr>
          <w:rFonts w:ascii="Times New Roman" w:eastAsia="Arial" w:hAnsi="Times New Roman" w:cs="Times New Roman"/>
          <w:sz w:val="24"/>
          <w:szCs w:val="24"/>
        </w:rPr>
        <w:t>tenham contra sua pesso</w:t>
      </w:r>
      <w:r w:rsidR="000A2E39" w:rsidRPr="001B7BD8">
        <w:rPr>
          <w:rFonts w:ascii="Times New Roman" w:eastAsia="Arial" w:hAnsi="Times New Roman" w:cs="Times New Roman"/>
          <w:sz w:val="24"/>
          <w:szCs w:val="24"/>
        </w:rPr>
        <w:t>a representação julgada</w:t>
      </w:r>
      <w:r w:rsidR="00661C24" w:rsidRPr="001B7BD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0A2E39" w:rsidRPr="001B7BD8">
        <w:rPr>
          <w:rFonts w:ascii="Times New Roman" w:eastAsia="Arial" w:hAnsi="Times New Roman" w:cs="Times New Roman"/>
          <w:sz w:val="24"/>
          <w:szCs w:val="24"/>
        </w:rPr>
        <w:t xml:space="preserve">procedente </w:t>
      </w:r>
      <w:r w:rsidR="00687C37" w:rsidRPr="001B7BD8">
        <w:rPr>
          <w:rFonts w:ascii="Times New Roman" w:eastAsia="Arial" w:hAnsi="Times New Roman" w:cs="Times New Roman"/>
          <w:sz w:val="24"/>
          <w:szCs w:val="24"/>
        </w:rPr>
        <w:t>pela</w:t>
      </w:r>
      <w:r w:rsidR="00661C24" w:rsidRPr="001B7BD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687C37" w:rsidRPr="001B7BD8">
        <w:rPr>
          <w:rFonts w:ascii="Times New Roman" w:eastAsia="Arial" w:hAnsi="Times New Roman" w:cs="Times New Roman"/>
          <w:sz w:val="24"/>
          <w:szCs w:val="24"/>
        </w:rPr>
        <w:t>Justiça Eleitoral, em decisão transitada em julgado ou proferida por órgão</w:t>
      </w:r>
      <w:r w:rsidR="00661C24" w:rsidRPr="001B7BD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687C37" w:rsidRPr="001B7BD8">
        <w:rPr>
          <w:rFonts w:ascii="Times New Roman" w:eastAsia="Arial" w:hAnsi="Times New Roman" w:cs="Times New Roman"/>
          <w:sz w:val="24"/>
          <w:szCs w:val="24"/>
        </w:rPr>
        <w:t>colegiado, em</w:t>
      </w:r>
      <w:r w:rsidR="00661C24" w:rsidRPr="001B7BD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687C37" w:rsidRPr="001B7BD8">
        <w:rPr>
          <w:rFonts w:ascii="Times New Roman" w:eastAsia="Arial" w:hAnsi="Times New Roman" w:cs="Times New Roman"/>
          <w:sz w:val="24"/>
          <w:szCs w:val="24"/>
        </w:rPr>
        <w:t>processo de apuração de abuso do poder econômico ou político, desde a decisão até o</w:t>
      </w:r>
      <w:r w:rsidR="00661C24" w:rsidRPr="001B7BD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687C37" w:rsidRPr="001B7BD8">
        <w:rPr>
          <w:rFonts w:ascii="Times New Roman" w:eastAsia="Arial" w:hAnsi="Times New Roman" w:cs="Times New Roman"/>
          <w:sz w:val="24"/>
          <w:szCs w:val="24"/>
        </w:rPr>
        <w:t>transcurso do prazo de 8 (oito) anos;</w:t>
      </w:r>
    </w:p>
    <w:p w:rsidR="00636255" w:rsidRPr="001B7BD8" w:rsidRDefault="000A2E39" w:rsidP="001B7BD8">
      <w:pPr>
        <w:tabs>
          <w:tab w:val="left" w:pos="567"/>
          <w:tab w:val="left" w:pos="2693"/>
          <w:tab w:val="left" w:leader="dot" w:pos="7370"/>
          <w:tab w:val="right" w:pos="9071"/>
          <w:tab w:val="left" w:pos="9354"/>
        </w:tabs>
        <w:spacing w:after="0" w:line="276" w:lineRule="auto"/>
        <w:ind w:left="1134" w:hanging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B7BD8">
        <w:rPr>
          <w:rFonts w:ascii="Times New Roman" w:eastAsia="Arial" w:hAnsi="Times New Roman" w:cs="Times New Roman"/>
          <w:sz w:val="24"/>
          <w:szCs w:val="24"/>
        </w:rPr>
        <w:t>III</w:t>
      </w:r>
      <w:r w:rsidR="00687C37" w:rsidRPr="001B7BD8">
        <w:rPr>
          <w:rFonts w:ascii="Times New Roman" w:eastAsia="Arial" w:hAnsi="Times New Roman" w:cs="Times New Roman"/>
          <w:sz w:val="24"/>
          <w:szCs w:val="24"/>
        </w:rPr>
        <w:t>-</w:t>
      </w:r>
      <w:r w:rsidR="00636255" w:rsidRPr="001B7BD8">
        <w:rPr>
          <w:rFonts w:ascii="Times New Roman" w:eastAsia="Arial" w:hAnsi="Times New Roman" w:cs="Times New Roman"/>
          <w:sz w:val="24"/>
          <w:szCs w:val="24"/>
        </w:rPr>
        <w:tab/>
        <w:t xml:space="preserve">os </w:t>
      </w:r>
      <w:r w:rsidR="00687C37" w:rsidRPr="001B7BD8">
        <w:rPr>
          <w:rFonts w:ascii="Times New Roman" w:eastAsia="Arial" w:hAnsi="Times New Roman" w:cs="Times New Roman"/>
          <w:sz w:val="24"/>
          <w:szCs w:val="24"/>
        </w:rPr>
        <w:t>que forem condenados, em decisão transitada em julgado ou</w:t>
      </w:r>
      <w:r w:rsidR="00661C24" w:rsidRPr="001B7BD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687C37" w:rsidRPr="001B7BD8">
        <w:rPr>
          <w:rFonts w:ascii="Times New Roman" w:eastAsia="Arial" w:hAnsi="Times New Roman" w:cs="Times New Roman"/>
          <w:sz w:val="24"/>
          <w:szCs w:val="24"/>
        </w:rPr>
        <w:t xml:space="preserve">proferida por órgão judicial colegiado, desde a condenação até o transcurso do prazo de </w:t>
      </w:r>
      <w:proofErr w:type="gramStart"/>
      <w:r w:rsidR="00687C37" w:rsidRPr="001B7BD8">
        <w:rPr>
          <w:rFonts w:ascii="Times New Roman" w:eastAsia="Arial" w:hAnsi="Times New Roman" w:cs="Times New Roman"/>
          <w:sz w:val="24"/>
          <w:szCs w:val="24"/>
        </w:rPr>
        <w:t>8</w:t>
      </w:r>
      <w:proofErr w:type="gramEnd"/>
      <w:r w:rsidR="00687C37" w:rsidRPr="001B7BD8">
        <w:rPr>
          <w:rFonts w:ascii="Times New Roman" w:eastAsia="Arial" w:hAnsi="Times New Roman" w:cs="Times New Roman"/>
          <w:sz w:val="24"/>
          <w:szCs w:val="24"/>
        </w:rPr>
        <w:t>(oito) anos após o cumprimento da pena, pelos crimes:</w:t>
      </w:r>
    </w:p>
    <w:p w:rsidR="00636255" w:rsidRPr="001B7BD8" w:rsidRDefault="00687C37" w:rsidP="001B7BD8">
      <w:pPr>
        <w:tabs>
          <w:tab w:val="left" w:pos="567"/>
          <w:tab w:val="left" w:pos="2693"/>
          <w:tab w:val="left" w:leader="dot" w:pos="7370"/>
          <w:tab w:val="right" w:pos="9071"/>
          <w:tab w:val="left" w:pos="9354"/>
        </w:tabs>
        <w:spacing w:after="0" w:line="276" w:lineRule="auto"/>
        <w:ind w:left="1134" w:hanging="283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1B7BD8">
        <w:rPr>
          <w:rFonts w:ascii="Times New Roman" w:eastAsia="Arial" w:hAnsi="Times New Roman" w:cs="Times New Roman"/>
          <w:sz w:val="24"/>
          <w:szCs w:val="24"/>
        </w:rPr>
        <w:t>a</w:t>
      </w:r>
      <w:proofErr w:type="gramEnd"/>
      <w:r w:rsidRPr="001B7BD8">
        <w:rPr>
          <w:rFonts w:ascii="Times New Roman" w:eastAsia="Arial" w:hAnsi="Times New Roman" w:cs="Times New Roman"/>
          <w:sz w:val="24"/>
          <w:szCs w:val="24"/>
        </w:rPr>
        <w:t>)</w:t>
      </w:r>
      <w:r w:rsidR="00636255" w:rsidRPr="001B7BD8">
        <w:rPr>
          <w:rFonts w:ascii="Times New Roman" w:eastAsia="Arial" w:hAnsi="Times New Roman" w:cs="Times New Roman"/>
          <w:sz w:val="24"/>
          <w:szCs w:val="24"/>
        </w:rPr>
        <w:tab/>
      </w:r>
      <w:r w:rsidRPr="001B7BD8">
        <w:rPr>
          <w:rFonts w:ascii="Times New Roman" w:eastAsia="Arial" w:hAnsi="Times New Roman" w:cs="Times New Roman"/>
          <w:sz w:val="24"/>
          <w:szCs w:val="24"/>
        </w:rPr>
        <w:t>contra a economia popular, a fé pública, a administração pública e o</w:t>
      </w:r>
      <w:r w:rsidR="00661C24" w:rsidRPr="001B7BD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B7BD8">
        <w:rPr>
          <w:rFonts w:ascii="Times New Roman" w:eastAsia="Arial" w:hAnsi="Times New Roman" w:cs="Times New Roman"/>
          <w:sz w:val="24"/>
          <w:szCs w:val="24"/>
        </w:rPr>
        <w:t>patrimônio público;</w:t>
      </w:r>
    </w:p>
    <w:p w:rsidR="00636255" w:rsidRPr="001B7BD8" w:rsidRDefault="00687C37" w:rsidP="001B7BD8">
      <w:pPr>
        <w:tabs>
          <w:tab w:val="left" w:pos="567"/>
          <w:tab w:val="left" w:pos="2693"/>
          <w:tab w:val="left" w:leader="dot" w:pos="7370"/>
          <w:tab w:val="right" w:pos="9071"/>
          <w:tab w:val="left" w:pos="9354"/>
        </w:tabs>
        <w:spacing w:after="0" w:line="276" w:lineRule="auto"/>
        <w:ind w:left="1134" w:hanging="283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1B7BD8">
        <w:rPr>
          <w:rFonts w:ascii="Times New Roman" w:eastAsia="Arial" w:hAnsi="Times New Roman" w:cs="Times New Roman"/>
          <w:sz w:val="24"/>
          <w:szCs w:val="24"/>
        </w:rPr>
        <w:t>b)</w:t>
      </w:r>
      <w:proofErr w:type="gramEnd"/>
      <w:r w:rsidR="00636255" w:rsidRPr="001B7BD8">
        <w:rPr>
          <w:rFonts w:ascii="Times New Roman" w:eastAsia="Arial" w:hAnsi="Times New Roman" w:cs="Times New Roman"/>
          <w:sz w:val="24"/>
          <w:szCs w:val="24"/>
        </w:rPr>
        <w:tab/>
      </w:r>
      <w:r w:rsidRPr="001B7BD8">
        <w:rPr>
          <w:rFonts w:ascii="Times New Roman" w:eastAsia="Arial" w:hAnsi="Times New Roman" w:cs="Times New Roman"/>
          <w:sz w:val="24"/>
          <w:szCs w:val="24"/>
        </w:rPr>
        <w:t xml:space="preserve">contra o patrimônio privado, o sistema </w:t>
      </w:r>
      <w:r w:rsidR="000A2E39" w:rsidRPr="001B7BD8">
        <w:rPr>
          <w:rFonts w:ascii="Times New Roman" w:eastAsia="Arial" w:hAnsi="Times New Roman" w:cs="Times New Roman"/>
          <w:sz w:val="24"/>
          <w:szCs w:val="24"/>
        </w:rPr>
        <w:t>financeiro</w:t>
      </w:r>
      <w:r w:rsidRPr="001B7BD8">
        <w:rPr>
          <w:rFonts w:ascii="Times New Roman" w:eastAsia="Arial" w:hAnsi="Times New Roman" w:cs="Times New Roman"/>
          <w:sz w:val="24"/>
          <w:szCs w:val="24"/>
        </w:rPr>
        <w:t xml:space="preserve">, o mercado de </w:t>
      </w:r>
      <w:proofErr w:type="spellStart"/>
      <w:r w:rsidR="001C7B31" w:rsidRPr="001B7BD8">
        <w:rPr>
          <w:rFonts w:ascii="Times New Roman" w:eastAsia="Arial" w:hAnsi="Times New Roman" w:cs="Times New Roman"/>
          <w:sz w:val="24"/>
          <w:szCs w:val="24"/>
        </w:rPr>
        <w:t>capitais</w:t>
      </w:r>
      <w:r w:rsidRPr="001B7BD8">
        <w:rPr>
          <w:rFonts w:ascii="Times New Roman" w:eastAsia="Arial" w:hAnsi="Times New Roman" w:cs="Times New Roman"/>
          <w:sz w:val="24"/>
          <w:szCs w:val="24"/>
        </w:rPr>
        <w:t>;os</w:t>
      </w:r>
      <w:proofErr w:type="spellEnd"/>
      <w:r w:rsidRPr="001B7BD8">
        <w:rPr>
          <w:rFonts w:ascii="Times New Roman" w:eastAsia="Arial" w:hAnsi="Times New Roman" w:cs="Times New Roman"/>
          <w:sz w:val="24"/>
          <w:szCs w:val="24"/>
        </w:rPr>
        <w:t xml:space="preserve"> previstos na lei que regula a falência;</w:t>
      </w:r>
    </w:p>
    <w:p w:rsidR="00636255" w:rsidRPr="001B7BD8" w:rsidRDefault="00687C37" w:rsidP="001B7BD8">
      <w:pPr>
        <w:tabs>
          <w:tab w:val="left" w:pos="567"/>
          <w:tab w:val="left" w:pos="2693"/>
          <w:tab w:val="left" w:leader="dot" w:pos="7370"/>
          <w:tab w:val="right" w:pos="9071"/>
          <w:tab w:val="left" w:pos="9354"/>
        </w:tabs>
        <w:spacing w:after="0" w:line="276" w:lineRule="auto"/>
        <w:ind w:left="1134" w:hanging="283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1B7BD8">
        <w:rPr>
          <w:rFonts w:ascii="Times New Roman" w:eastAsia="Arial" w:hAnsi="Times New Roman" w:cs="Times New Roman"/>
          <w:sz w:val="24"/>
          <w:szCs w:val="24"/>
        </w:rPr>
        <w:t>c)</w:t>
      </w:r>
      <w:proofErr w:type="gramEnd"/>
      <w:r w:rsidR="00636255" w:rsidRPr="001B7BD8">
        <w:rPr>
          <w:rFonts w:ascii="Times New Roman" w:eastAsia="Arial" w:hAnsi="Times New Roman" w:cs="Times New Roman"/>
          <w:sz w:val="24"/>
          <w:szCs w:val="24"/>
        </w:rPr>
        <w:tab/>
      </w:r>
      <w:r w:rsidRPr="001B7BD8">
        <w:rPr>
          <w:rFonts w:ascii="Times New Roman" w:eastAsia="Arial" w:hAnsi="Times New Roman" w:cs="Times New Roman"/>
          <w:sz w:val="24"/>
          <w:szCs w:val="24"/>
        </w:rPr>
        <w:t>contra o meio ambiente e a saúde pública;</w:t>
      </w:r>
    </w:p>
    <w:p w:rsidR="00636255" w:rsidRPr="001B7BD8" w:rsidRDefault="00687C37" w:rsidP="001B7BD8">
      <w:pPr>
        <w:tabs>
          <w:tab w:val="left" w:pos="567"/>
          <w:tab w:val="left" w:pos="2693"/>
          <w:tab w:val="left" w:leader="dot" w:pos="7370"/>
          <w:tab w:val="right" w:pos="9071"/>
          <w:tab w:val="left" w:pos="9354"/>
        </w:tabs>
        <w:spacing w:after="0" w:line="276" w:lineRule="auto"/>
        <w:ind w:left="1134" w:hanging="283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1B7BD8">
        <w:rPr>
          <w:rFonts w:ascii="Times New Roman" w:eastAsia="Arial" w:hAnsi="Times New Roman" w:cs="Times New Roman"/>
          <w:sz w:val="24"/>
          <w:szCs w:val="24"/>
        </w:rPr>
        <w:t>d)</w:t>
      </w:r>
      <w:proofErr w:type="gramEnd"/>
      <w:r w:rsidR="00636255" w:rsidRPr="001B7BD8">
        <w:rPr>
          <w:rFonts w:ascii="Times New Roman" w:eastAsia="Arial" w:hAnsi="Times New Roman" w:cs="Times New Roman"/>
          <w:sz w:val="24"/>
          <w:szCs w:val="24"/>
        </w:rPr>
        <w:tab/>
      </w:r>
      <w:r w:rsidRPr="001B7BD8">
        <w:rPr>
          <w:rFonts w:ascii="Times New Roman" w:eastAsia="Arial" w:hAnsi="Times New Roman" w:cs="Times New Roman"/>
          <w:sz w:val="24"/>
          <w:szCs w:val="24"/>
        </w:rPr>
        <w:t>eleitorais, para os quais a lei comine pena privativa de liberdade;</w:t>
      </w:r>
    </w:p>
    <w:p w:rsidR="00636255" w:rsidRPr="001B7BD8" w:rsidRDefault="00687C37" w:rsidP="001B7BD8">
      <w:pPr>
        <w:tabs>
          <w:tab w:val="left" w:pos="567"/>
          <w:tab w:val="left" w:pos="2693"/>
          <w:tab w:val="left" w:leader="dot" w:pos="7370"/>
          <w:tab w:val="right" w:pos="9071"/>
          <w:tab w:val="left" w:pos="9354"/>
        </w:tabs>
        <w:spacing w:after="0" w:line="276" w:lineRule="auto"/>
        <w:ind w:left="1134" w:hanging="283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1B7BD8">
        <w:rPr>
          <w:rFonts w:ascii="Times New Roman" w:eastAsia="Arial" w:hAnsi="Times New Roman" w:cs="Times New Roman"/>
          <w:sz w:val="24"/>
          <w:szCs w:val="24"/>
        </w:rPr>
        <w:t>e</w:t>
      </w:r>
      <w:proofErr w:type="gramEnd"/>
      <w:r w:rsidRPr="001B7BD8">
        <w:rPr>
          <w:rFonts w:ascii="Times New Roman" w:eastAsia="Arial" w:hAnsi="Times New Roman" w:cs="Times New Roman"/>
          <w:sz w:val="24"/>
          <w:szCs w:val="24"/>
        </w:rPr>
        <w:t>)</w:t>
      </w:r>
      <w:r w:rsidR="00636255" w:rsidRPr="001B7BD8">
        <w:rPr>
          <w:rFonts w:ascii="Times New Roman" w:eastAsia="Arial" w:hAnsi="Times New Roman" w:cs="Times New Roman"/>
          <w:sz w:val="24"/>
          <w:szCs w:val="24"/>
        </w:rPr>
        <w:tab/>
      </w:r>
      <w:r w:rsidRPr="001B7BD8">
        <w:rPr>
          <w:rFonts w:ascii="Times New Roman" w:eastAsia="Arial" w:hAnsi="Times New Roman" w:cs="Times New Roman"/>
          <w:sz w:val="24"/>
          <w:szCs w:val="24"/>
        </w:rPr>
        <w:t>de abuso de autoridade, nos casos em que houver condenação à perda do</w:t>
      </w:r>
      <w:r w:rsidR="00661C24" w:rsidRPr="001B7BD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B7BD8">
        <w:rPr>
          <w:rFonts w:ascii="Times New Roman" w:eastAsia="Arial" w:hAnsi="Times New Roman" w:cs="Times New Roman"/>
          <w:sz w:val="24"/>
          <w:szCs w:val="24"/>
        </w:rPr>
        <w:t>cargo ou à inabilitação para o exercício de função pública;</w:t>
      </w:r>
    </w:p>
    <w:p w:rsidR="00636255" w:rsidRPr="001B7BD8" w:rsidRDefault="00687C37" w:rsidP="001B7BD8">
      <w:pPr>
        <w:tabs>
          <w:tab w:val="left" w:pos="567"/>
          <w:tab w:val="left" w:pos="2693"/>
          <w:tab w:val="left" w:leader="dot" w:pos="7370"/>
          <w:tab w:val="right" w:pos="9071"/>
          <w:tab w:val="left" w:pos="9354"/>
        </w:tabs>
        <w:spacing w:after="0" w:line="276" w:lineRule="auto"/>
        <w:ind w:left="1134" w:hanging="283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1B7BD8">
        <w:rPr>
          <w:rFonts w:ascii="Times New Roman" w:eastAsia="Arial" w:hAnsi="Times New Roman" w:cs="Times New Roman"/>
          <w:sz w:val="24"/>
          <w:szCs w:val="24"/>
        </w:rPr>
        <w:t>f)</w:t>
      </w:r>
      <w:proofErr w:type="gramEnd"/>
      <w:r w:rsidR="00636255" w:rsidRPr="001B7BD8">
        <w:rPr>
          <w:rFonts w:ascii="Times New Roman" w:eastAsia="Arial" w:hAnsi="Times New Roman" w:cs="Times New Roman"/>
          <w:sz w:val="24"/>
          <w:szCs w:val="24"/>
        </w:rPr>
        <w:tab/>
      </w:r>
      <w:r w:rsidRPr="001B7BD8">
        <w:rPr>
          <w:rFonts w:ascii="Times New Roman" w:eastAsia="Arial" w:hAnsi="Times New Roman" w:cs="Times New Roman"/>
          <w:sz w:val="24"/>
          <w:szCs w:val="24"/>
        </w:rPr>
        <w:t>de lavagem ou ocultação de bens, direitos e valores;</w:t>
      </w:r>
    </w:p>
    <w:p w:rsidR="00636255" w:rsidRPr="001B7BD8" w:rsidRDefault="00687C37" w:rsidP="001B7BD8">
      <w:pPr>
        <w:tabs>
          <w:tab w:val="left" w:pos="567"/>
          <w:tab w:val="left" w:pos="2693"/>
          <w:tab w:val="left" w:leader="dot" w:pos="7370"/>
          <w:tab w:val="right" w:pos="9071"/>
          <w:tab w:val="left" w:pos="9354"/>
        </w:tabs>
        <w:spacing w:after="0" w:line="276" w:lineRule="auto"/>
        <w:ind w:left="1134" w:hanging="283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1B7BD8">
        <w:rPr>
          <w:rFonts w:ascii="Times New Roman" w:eastAsia="Arial" w:hAnsi="Times New Roman" w:cs="Times New Roman"/>
          <w:sz w:val="24"/>
          <w:szCs w:val="24"/>
        </w:rPr>
        <w:lastRenderedPageBreak/>
        <w:t>g)</w:t>
      </w:r>
      <w:proofErr w:type="gramEnd"/>
      <w:r w:rsidR="00636255" w:rsidRPr="001B7BD8">
        <w:rPr>
          <w:rFonts w:ascii="Times New Roman" w:eastAsia="Arial" w:hAnsi="Times New Roman" w:cs="Times New Roman"/>
          <w:sz w:val="24"/>
          <w:szCs w:val="24"/>
        </w:rPr>
        <w:tab/>
      </w:r>
      <w:r w:rsidRPr="001B7BD8">
        <w:rPr>
          <w:rFonts w:ascii="Times New Roman" w:eastAsia="Arial" w:hAnsi="Times New Roman" w:cs="Times New Roman"/>
          <w:sz w:val="24"/>
          <w:szCs w:val="24"/>
        </w:rPr>
        <w:t>de tráfico de entorpecentes e drogas afins, racismo, tortura, terrorismo e</w:t>
      </w:r>
      <w:r w:rsidR="00661C24" w:rsidRPr="001B7BD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B7BD8">
        <w:rPr>
          <w:rFonts w:ascii="Times New Roman" w:eastAsia="Arial" w:hAnsi="Times New Roman" w:cs="Times New Roman"/>
          <w:sz w:val="24"/>
          <w:szCs w:val="24"/>
        </w:rPr>
        <w:t>hediondos e equiparados;</w:t>
      </w:r>
    </w:p>
    <w:p w:rsidR="00636255" w:rsidRPr="001B7BD8" w:rsidRDefault="00687C37" w:rsidP="001B7BD8">
      <w:pPr>
        <w:tabs>
          <w:tab w:val="left" w:pos="567"/>
          <w:tab w:val="left" w:pos="2693"/>
          <w:tab w:val="left" w:leader="dot" w:pos="7370"/>
          <w:tab w:val="right" w:pos="9071"/>
          <w:tab w:val="left" w:pos="9354"/>
        </w:tabs>
        <w:spacing w:after="0" w:line="276" w:lineRule="auto"/>
        <w:ind w:left="1134" w:hanging="283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1B7BD8">
        <w:rPr>
          <w:rFonts w:ascii="Times New Roman" w:eastAsia="Arial" w:hAnsi="Times New Roman" w:cs="Times New Roman"/>
          <w:sz w:val="24"/>
          <w:szCs w:val="24"/>
        </w:rPr>
        <w:t>h)</w:t>
      </w:r>
      <w:proofErr w:type="gramEnd"/>
      <w:r w:rsidR="00636255" w:rsidRPr="001B7BD8">
        <w:rPr>
          <w:rFonts w:ascii="Times New Roman" w:eastAsia="Arial" w:hAnsi="Times New Roman" w:cs="Times New Roman"/>
          <w:sz w:val="24"/>
          <w:szCs w:val="24"/>
        </w:rPr>
        <w:tab/>
      </w:r>
      <w:r w:rsidRPr="001B7BD8">
        <w:rPr>
          <w:rFonts w:ascii="Times New Roman" w:eastAsia="Arial" w:hAnsi="Times New Roman" w:cs="Times New Roman"/>
          <w:sz w:val="24"/>
          <w:szCs w:val="24"/>
        </w:rPr>
        <w:t>de redução à condição análoga à de escravo;</w:t>
      </w:r>
    </w:p>
    <w:p w:rsidR="00636255" w:rsidRPr="001B7BD8" w:rsidRDefault="00687C37" w:rsidP="001B7BD8">
      <w:pPr>
        <w:tabs>
          <w:tab w:val="left" w:pos="567"/>
          <w:tab w:val="left" w:pos="2693"/>
          <w:tab w:val="left" w:leader="dot" w:pos="7370"/>
          <w:tab w:val="right" w:pos="9071"/>
          <w:tab w:val="left" w:pos="9354"/>
        </w:tabs>
        <w:spacing w:after="0" w:line="276" w:lineRule="auto"/>
        <w:ind w:left="1134" w:hanging="283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1B7BD8">
        <w:rPr>
          <w:rFonts w:ascii="Times New Roman" w:eastAsia="Arial" w:hAnsi="Times New Roman" w:cs="Times New Roman"/>
          <w:sz w:val="24"/>
          <w:szCs w:val="24"/>
        </w:rPr>
        <w:t>i)</w:t>
      </w:r>
      <w:proofErr w:type="gramEnd"/>
      <w:r w:rsidR="00636255" w:rsidRPr="001B7BD8">
        <w:rPr>
          <w:rFonts w:ascii="Times New Roman" w:eastAsia="Arial" w:hAnsi="Times New Roman" w:cs="Times New Roman"/>
          <w:sz w:val="24"/>
          <w:szCs w:val="24"/>
        </w:rPr>
        <w:tab/>
      </w:r>
      <w:r w:rsidRPr="001B7BD8">
        <w:rPr>
          <w:rFonts w:ascii="Times New Roman" w:eastAsia="Arial" w:hAnsi="Times New Roman" w:cs="Times New Roman"/>
          <w:sz w:val="24"/>
          <w:szCs w:val="24"/>
        </w:rPr>
        <w:t>contra a vida e a dignidade sexual;</w:t>
      </w:r>
    </w:p>
    <w:p w:rsidR="00636255" w:rsidRPr="001B7BD8" w:rsidRDefault="00687C37" w:rsidP="001B7BD8">
      <w:pPr>
        <w:tabs>
          <w:tab w:val="left" w:pos="567"/>
          <w:tab w:val="left" w:pos="2693"/>
          <w:tab w:val="left" w:leader="dot" w:pos="7370"/>
          <w:tab w:val="right" w:pos="9071"/>
          <w:tab w:val="left" w:pos="9354"/>
        </w:tabs>
        <w:spacing w:after="0" w:line="276" w:lineRule="auto"/>
        <w:ind w:left="1134" w:hanging="283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1B7BD8">
        <w:rPr>
          <w:rFonts w:ascii="Times New Roman" w:eastAsia="Arial" w:hAnsi="Times New Roman" w:cs="Times New Roman"/>
          <w:sz w:val="24"/>
          <w:szCs w:val="24"/>
        </w:rPr>
        <w:t>j)</w:t>
      </w:r>
      <w:proofErr w:type="gramEnd"/>
      <w:r w:rsidR="00636255" w:rsidRPr="001B7BD8">
        <w:rPr>
          <w:rFonts w:ascii="Times New Roman" w:eastAsia="Arial" w:hAnsi="Times New Roman" w:cs="Times New Roman"/>
          <w:sz w:val="24"/>
          <w:szCs w:val="24"/>
        </w:rPr>
        <w:tab/>
      </w:r>
      <w:r w:rsidRPr="001B7BD8">
        <w:rPr>
          <w:rFonts w:ascii="Times New Roman" w:eastAsia="Arial" w:hAnsi="Times New Roman" w:cs="Times New Roman"/>
          <w:sz w:val="24"/>
          <w:szCs w:val="24"/>
        </w:rPr>
        <w:t>praticados por organização criminosa, quadrilha ou bando;</w:t>
      </w:r>
    </w:p>
    <w:p w:rsidR="00636255" w:rsidRPr="001B7BD8" w:rsidRDefault="00636255" w:rsidP="001B7BD8">
      <w:pPr>
        <w:tabs>
          <w:tab w:val="left" w:pos="567"/>
          <w:tab w:val="left" w:pos="2693"/>
          <w:tab w:val="left" w:leader="dot" w:pos="7370"/>
          <w:tab w:val="right" w:pos="9071"/>
          <w:tab w:val="left" w:pos="9354"/>
        </w:tabs>
        <w:spacing w:after="0" w:line="276" w:lineRule="auto"/>
        <w:ind w:left="1134" w:hanging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B7BD8">
        <w:rPr>
          <w:rFonts w:ascii="Times New Roman" w:eastAsia="Arial" w:hAnsi="Times New Roman" w:cs="Times New Roman"/>
          <w:sz w:val="24"/>
          <w:szCs w:val="24"/>
        </w:rPr>
        <w:t>IV</w:t>
      </w:r>
      <w:r w:rsidR="00687C37" w:rsidRPr="001B7BD8">
        <w:rPr>
          <w:rFonts w:ascii="Times New Roman" w:eastAsia="Arial" w:hAnsi="Times New Roman" w:cs="Times New Roman"/>
          <w:sz w:val="24"/>
          <w:szCs w:val="24"/>
        </w:rPr>
        <w:t>-</w:t>
      </w:r>
      <w:r w:rsidRPr="001B7BD8">
        <w:rPr>
          <w:rFonts w:ascii="Times New Roman" w:eastAsia="Arial" w:hAnsi="Times New Roman" w:cs="Times New Roman"/>
          <w:sz w:val="24"/>
          <w:szCs w:val="24"/>
        </w:rPr>
        <w:tab/>
        <w:t xml:space="preserve">os </w:t>
      </w:r>
      <w:r w:rsidR="00687C37" w:rsidRPr="001B7BD8">
        <w:rPr>
          <w:rFonts w:ascii="Times New Roman" w:eastAsia="Arial" w:hAnsi="Times New Roman" w:cs="Times New Roman"/>
          <w:sz w:val="24"/>
          <w:szCs w:val="24"/>
        </w:rPr>
        <w:t xml:space="preserve">que forem declarados indignos do oficialato, ou com </w:t>
      </w:r>
      <w:r w:rsidR="00661C24" w:rsidRPr="001B7BD8">
        <w:rPr>
          <w:rFonts w:ascii="Times New Roman" w:eastAsia="Arial" w:hAnsi="Times New Roman" w:cs="Times New Roman"/>
          <w:sz w:val="24"/>
          <w:szCs w:val="24"/>
        </w:rPr>
        <w:t>ele incompatíveis</w:t>
      </w:r>
      <w:r w:rsidR="00687C37" w:rsidRPr="001B7BD8">
        <w:rPr>
          <w:rFonts w:ascii="Times New Roman" w:eastAsia="Arial" w:hAnsi="Times New Roman" w:cs="Times New Roman"/>
          <w:sz w:val="24"/>
          <w:szCs w:val="24"/>
        </w:rPr>
        <w:t xml:space="preserve">, pelo prazo de </w:t>
      </w:r>
      <w:r w:rsidR="000A2E39" w:rsidRPr="001B7BD8">
        <w:rPr>
          <w:rFonts w:ascii="Times New Roman" w:eastAsia="Arial" w:hAnsi="Times New Roman" w:cs="Times New Roman"/>
          <w:sz w:val="24"/>
          <w:szCs w:val="24"/>
        </w:rPr>
        <w:t>0</w:t>
      </w:r>
      <w:r w:rsidR="00687C37" w:rsidRPr="001B7BD8">
        <w:rPr>
          <w:rFonts w:ascii="Times New Roman" w:eastAsia="Arial" w:hAnsi="Times New Roman" w:cs="Times New Roman"/>
          <w:sz w:val="24"/>
          <w:szCs w:val="24"/>
        </w:rPr>
        <w:t>8 (oito) anos;</w:t>
      </w:r>
    </w:p>
    <w:p w:rsidR="00636255" w:rsidRPr="001B7BD8" w:rsidRDefault="00636255" w:rsidP="001B7BD8">
      <w:pPr>
        <w:tabs>
          <w:tab w:val="left" w:pos="567"/>
          <w:tab w:val="left" w:pos="2693"/>
          <w:tab w:val="left" w:leader="dot" w:pos="7370"/>
          <w:tab w:val="right" w:pos="9071"/>
          <w:tab w:val="left" w:pos="9354"/>
        </w:tabs>
        <w:spacing w:after="0" w:line="276" w:lineRule="auto"/>
        <w:ind w:left="1134" w:hanging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B7BD8">
        <w:rPr>
          <w:rFonts w:ascii="Times New Roman" w:eastAsia="Arial" w:hAnsi="Times New Roman" w:cs="Times New Roman"/>
          <w:sz w:val="24"/>
          <w:szCs w:val="24"/>
        </w:rPr>
        <w:t>V</w:t>
      </w:r>
      <w:r w:rsidR="00687C37" w:rsidRPr="001B7BD8">
        <w:rPr>
          <w:rFonts w:ascii="Times New Roman" w:eastAsia="Arial" w:hAnsi="Times New Roman" w:cs="Times New Roman"/>
          <w:sz w:val="24"/>
          <w:szCs w:val="24"/>
        </w:rPr>
        <w:t>-</w:t>
      </w:r>
      <w:r w:rsidRPr="001B7BD8">
        <w:rPr>
          <w:rFonts w:ascii="Times New Roman" w:eastAsia="Arial" w:hAnsi="Times New Roman" w:cs="Times New Roman"/>
          <w:sz w:val="24"/>
          <w:szCs w:val="24"/>
        </w:rPr>
        <w:tab/>
        <w:t xml:space="preserve">os </w:t>
      </w:r>
      <w:r w:rsidR="00687C37" w:rsidRPr="001B7BD8">
        <w:rPr>
          <w:rFonts w:ascii="Times New Roman" w:eastAsia="Arial" w:hAnsi="Times New Roman" w:cs="Times New Roman"/>
          <w:sz w:val="24"/>
          <w:szCs w:val="24"/>
        </w:rPr>
        <w:t>detentores de cargo na Administração Pública Direta, Indireta ou</w:t>
      </w:r>
      <w:r w:rsidR="00661C24" w:rsidRPr="001B7BD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687C37" w:rsidRPr="001B7BD8">
        <w:rPr>
          <w:rFonts w:ascii="Times New Roman" w:eastAsia="Arial" w:hAnsi="Times New Roman" w:cs="Times New Roman"/>
          <w:sz w:val="24"/>
          <w:szCs w:val="24"/>
        </w:rPr>
        <w:t>Fundacional, que beneficiarem a si ou a terceiros, pelo abuso do poder econômico ou</w:t>
      </w:r>
      <w:r w:rsidR="00661C24" w:rsidRPr="001B7BD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687C37" w:rsidRPr="001B7BD8">
        <w:rPr>
          <w:rFonts w:ascii="Times New Roman" w:eastAsia="Arial" w:hAnsi="Times New Roman" w:cs="Times New Roman"/>
          <w:sz w:val="24"/>
          <w:szCs w:val="24"/>
        </w:rPr>
        <w:t>político, que forem condenados em decisão transitada em julgado ou proferida por órgão</w:t>
      </w:r>
      <w:r w:rsidR="00661C24" w:rsidRPr="001B7BD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687C37" w:rsidRPr="001B7BD8">
        <w:rPr>
          <w:rFonts w:ascii="Times New Roman" w:eastAsia="Arial" w:hAnsi="Times New Roman" w:cs="Times New Roman"/>
          <w:sz w:val="24"/>
          <w:szCs w:val="24"/>
        </w:rPr>
        <w:t xml:space="preserve">judicial colegiado, desde a decisão até o transcurso do prazo de </w:t>
      </w:r>
      <w:proofErr w:type="gramStart"/>
      <w:r w:rsidR="00687C37" w:rsidRPr="001B7BD8">
        <w:rPr>
          <w:rFonts w:ascii="Times New Roman" w:eastAsia="Arial" w:hAnsi="Times New Roman" w:cs="Times New Roman"/>
          <w:sz w:val="24"/>
          <w:szCs w:val="24"/>
        </w:rPr>
        <w:t>8</w:t>
      </w:r>
      <w:proofErr w:type="gramEnd"/>
      <w:r w:rsidR="00687C37" w:rsidRPr="001B7BD8">
        <w:rPr>
          <w:rFonts w:ascii="Times New Roman" w:eastAsia="Arial" w:hAnsi="Times New Roman" w:cs="Times New Roman"/>
          <w:sz w:val="24"/>
          <w:szCs w:val="24"/>
        </w:rPr>
        <w:t xml:space="preserve"> (oito) anos;</w:t>
      </w:r>
    </w:p>
    <w:p w:rsidR="008413E6" w:rsidRPr="001B7BD8" w:rsidRDefault="00636255" w:rsidP="001B7BD8">
      <w:pPr>
        <w:tabs>
          <w:tab w:val="left" w:pos="567"/>
          <w:tab w:val="left" w:pos="2693"/>
          <w:tab w:val="left" w:leader="dot" w:pos="7370"/>
          <w:tab w:val="right" w:pos="9071"/>
          <w:tab w:val="left" w:pos="9354"/>
        </w:tabs>
        <w:spacing w:after="0" w:line="276" w:lineRule="auto"/>
        <w:ind w:left="1134" w:hanging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B7BD8">
        <w:rPr>
          <w:rFonts w:ascii="Times New Roman" w:eastAsia="Arial" w:hAnsi="Times New Roman" w:cs="Times New Roman"/>
          <w:sz w:val="24"/>
          <w:szCs w:val="24"/>
        </w:rPr>
        <w:t>VI</w:t>
      </w:r>
      <w:r w:rsidR="00687C37" w:rsidRPr="001B7BD8">
        <w:rPr>
          <w:rFonts w:ascii="Times New Roman" w:eastAsia="Arial" w:hAnsi="Times New Roman" w:cs="Times New Roman"/>
          <w:sz w:val="24"/>
          <w:szCs w:val="24"/>
        </w:rPr>
        <w:t>-</w:t>
      </w:r>
      <w:r w:rsidRPr="001B7BD8">
        <w:rPr>
          <w:rFonts w:ascii="Times New Roman" w:eastAsia="Arial" w:hAnsi="Times New Roman" w:cs="Times New Roman"/>
          <w:sz w:val="24"/>
          <w:szCs w:val="24"/>
        </w:rPr>
        <w:tab/>
        <w:t xml:space="preserve">os </w:t>
      </w:r>
      <w:r w:rsidR="00687C37" w:rsidRPr="001B7BD8">
        <w:rPr>
          <w:rFonts w:ascii="Times New Roman" w:eastAsia="Arial" w:hAnsi="Times New Roman" w:cs="Times New Roman"/>
          <w:sz w:val="24"/>
          <w:szCs w:val="24"/>
        </w:rPr>
        <w:t>que forem condenados, em decisão transitada em julgado ou</w:t>
      </w:r>
      <w:r w:rsidR="00661C24" w:rsidRPr="001B7BD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687C37" w:rsidRPr="001B7BD8">
        <w:rPr>
          <w:rFonts w:ascii="Times New Roman" w:eastAsia="Arial" w:hAnsi="Times New Roman" w:cs="Times New Roman"/>
          <w:sz w:val="24"/>
          <w:szCs w:val="24"/>
        </w:rPr>
        <w:t>proferida por órgão colegiado da Justiça Eleitoral, por corrupção eleitoral, por captação</w:t>
      </w:r>
      <w:r w:rsidR="00661C24" w:rsidRPr="001B7BD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687C37" w:rsidRPr="001B7BD8">
        <w:rPr>
          <w:rFonts w:ascii="Times New Roman" w:eastAsia="Arial" w:hAnsi="Times New Roman" w:cs="Times New Roman"/>
          <w:sz w:val="24"/>
          <w:szCs w:val="24"/>
        </w:rPr>
        <w:t>ilícita de sufrágio, por doação, captação ou gastos ilícitos de recursos de campanha ou por</w:t>
      </w:r>
      <w:r w:rsidR="00661C24" w:rsidRPr="001B7BD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687C37" w:rsidRPr="001B7BD8">
        <w:rPr>
          <w:rFonts w:ascii="Times New Roman" w:eastAsia="Arial" w:hAnsi="Times New Roman" w:cs="Times New Roman"/>
          <w:sz w:val="24"/>
          <w:szCs w:val="24"/>
        </w:rPr>
        <w:t>conduta vedada aos agentes públicos em campanhas eleitorais que impliquem cassação do</w:t>
      </w:r>
      <w:r w:rsidR="00661C24" w:rsidRPr="001B7BD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687C37" w:rsidRPr="001B7BD8">
        <w:rPr>
          <w:rFonts w:ascii="Times New Roman" w:eastAsia="Arial" w:hAnsi="Times New Roman" w:cs="Times New Roman"/>
          <w:sz w:val="24"/>
          <w:szCs w:val="24"/>
        </w:rPr>
        <w:t xml:space="preserve">registro ou do diploma, desde a decisão até o transcurso do prazo de </w:t>
      </w:r>
      <w:proofErr w:type="gramStart"/>
      <w:r w:rsidR="00687C37" w:rsidRPr="001B7BD8">
        <w:rPr>
          <w:rFonts w:ascii="Times New Roman" w:eastAsia="Arial" w:hAnsi="Times New Roman" w:cs="Times New Roman"/>
          <w:sz w:val="24"/>
          <w:szCs w:val="24"/>
        </w:rPr>
        <w:t>8</w:t>
      </w:r>
      <w:proofErr w:type="gramEnd"/>
      <w:r w:rsidR="00687C37" w:rsidRPr="001B7BD8">
        <w:rPr>
          <w:rFonts w:ascii="Times New Roman" w:eastAsia="Arial" w:hAnsi="Times New Roman" w:cs="Times New Roman"/>
          <w:sz w:val="24"/>
          <w:szCs w:val="24"/>
        </w:rPr>
        <w:t xml:space="preserve"> (oito) anos;</w:t>
      </w:r>
    </w:p>
    <w:p w:rsidR="00636255" w:rsidRPr="001B7BD8" w:rsidRDefault="00636255" w:rsidP="001B7BD8">
      <w:pPr>
        <w:tabs>
          <w:tab w:val="left" w:pos="567"/>
          <w:tab w:val="left" w:pos="2693"/>
          <w:tab w:val="left" w:leader="dot" w:pos="7370"/>
          <w:tab w:val="right" w:pos="9071"/>
          <w:tab w:val="left" w:pos="9354"/>
        </w:tabs>
        <w:spacing w:after="0" w:line="276" w:lineRule="auto"/>
        <w:ind w:left="1134" w:hanging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B7BD8">
        <w:rPr>
          <w:rFonts w:ascii="Times New Roman" w:eastAsia="Arial" w:hAnsi="Times New Roman" w:cs="Times New Roman"/>
          <w:sz w:val="24"/>
          <w:szCs w:val="24"/>
        </w:rPr>
        <w:t>VII</w:t>
      </w:r>
      <w:r w:rsidR="00687C37" w:rsidRPr="001B7BD8">
        <w:rPr>
          <w:rFonts w:ascii="Times New Roman" w:eastAsia="Arial" w:hAnsi="Times New Roman" w:cs="Times New Roman"/>
          <w:sz w:val="24"/>
          <w:szCs w:val="24"/>
        </w:rPr>
        <w:t>-</w:t>
      </w:r>
      <w:r w:rsidRPr="001B7BD8">
        <w:rPr>
          <w:rFonts w:ascii="Times New Roman" w:eastAsia="Arial" w:hAnsi="Times New Roman" w:cs="Times New Roman"/>
          <w:sz w:val="24"/>
          <w:szCs w:val="24"/>
        </w:rPr>
        <w:tab/>
        <w:t xml:space="preserve">os </w:t>
      </w:r>
      <w:r w:rsidR="00687C37" w:rsidRPr="001B7BD8">
        <w:rPr>
          <w:rFonts w:ascii="Times New Roman" w:eastAsia="Arial" w:hAnsi="Times New Roman" w:cs="Times New Roman"/>
          <w:sz w:val="24"/>
          <w:szCs w:val="24"/>
        </w:rPr>
        <w:t>que forem condenados à suspensão dos direitos políticos, em</w:t>
      </w:r>
      <w:r w:rsidR="00661C24" w:rsidRPr="001B7BD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687C37" w:rsidRPr="001B7BD8">
        <w:rPr>
          <w:rFonts w:ascii="Times New Roman" w:eastAsia="Arial" w:hAnsi="Times New Roman" w:cs="Times New Roman"/>
          <w:sz w:val="24"/>
          <w:szCs w:val="24"/>
        </w:rPr>
        <w:t>decisão transitada em julgado ou proferida por órgão judicial colegiado, por ato doloso de</w:t>
      </w:r>
      <w:r w:rsidR="00661C24" w:rsidRPr="001B7BD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687C37" w:rsidRPr="001B7BD8">
        <w:rPr>
          <w:rFonts w:ascii="Times New Roman" w:eastAsia="Arial" w:hAnsi="Times New Roman" w:cs="Times New Roman"/>
          <w:sz w:val="24"/>
          <w:szCs w:val="24"/>
        </w:rPr>
        <w:t xml:space="preserve">improbidade administrativa que importe lesão ao patrimônio público e </w:t>
      </w:r>
      <w:r w:rsidR="00661C24" w:rsidRPr="001B7BD8">
        <w:rPr>
          <w:rFonts w:ascii="Times New Roman" w:eastAsia="Arial" w:hAnsi="Times New Roman" w:cs="Times New Roman"/>
          <w:sz w:val="24"/>
          <w:szCs w:val="24"/>
        </w:rPr>
        <w:t>enriquecimento ilícito</w:t>
      </w:r>
      <w:r w:rsidR="00687C37" w:rsidRPr="001B7BD8">
        <w:rPr>
          <w:rFonts w:ascii="Times New Roman" w:eastAsia="Arial" w:hAnsi="Times New Roman" w:cs="Times New Roman"/>
          <w:sz w:val="24"/>
          <w:szCs w:val="24"/>
        </w:rPr>
        <w:t xml:space="preserve">, desde a condenação ou o trânsito em julgado até o transcurso do prazo de </w:t>
      </w:r>
      <w:proofErr w:type="gramStart"/>
      <w:r w:rsidR="00687C37" w:rsidRPr="001B7BD8">
        <w:rPr>
          <w:rFonts w:ascii="Times New Roman" w:eastAsia="Arial" w:hAnsi="Times New Roman" w:cs="Times New Roman"/>
          <w:sz w:val="24"/>
          <w:szCs w:val="24"/>
        </w:rPr>
        <w:t>8</w:t>
      </w:r>
      <w:proofErr w:type="gramEnd"/>
      <w:r w:rsidR="00687C37" w:rsidRPr="001B7BD8">
        <w:rPr>
          <w:rFonts w:ascii="Times New Roman" w:eastAsia="Arial" w:hAnsi="Times New Roman" w:cs="Times New Roman"/>
          <w:sz w:val="24"/>
          <w:szCs w:val="24"/>
        </w:rPr>
        <w:t xml:space="preserve"> (oito)anos após o cumprimento da pena;</w:t>
      </w:r>
    </w:p>
    <w:p w:rsidR="00636255" w:rsidRPr="001B7BD8" w:rsidRDefault="00636255" w:rsidP="001B7BD8">
      <w:pPr>
        <w:tabs>
          <w:tab w:val="left" w:pos="567"/>
          <w:tab w:val="left" w:pos="2693"/>
          <w:tab w:val="left" w:leader="dot" w:pos="7370"/>
          <w:tab w:val="right" w:pos="9071"/>
          <w:tab w:val="left" w:pos="9354"/>
        </w:tabs>
        <w:spacing w:after="0" w:line="276" w:lineRule="auto"/>
        <w:ind w:left="1134" w:hanging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B7BD8">
        <w:rPr>
          <w:rFonts w:ascii="Times New Roman" w:eastAsia="Arial" w:hAnsi="Times New Roman" w:cs="Times New Roman"/>
          <w:sz w:val="24"/>
          <w:szCs w:val="24"/>
        </w:rPr>
        <w:t>VIII</w:t>
      </w:r>
      <w:r w:rsidR="00687C37" w:rsidRPr="001B7BD8">
        <w:rPr>
          <w:rFonts w:ascii="Times New Roman" w:eastAsia="Arial" w:hAnsi="Times New Roman" w:cs="Times New Roman"/>
          <w:sz w:val="24"/>
          <w:szCs w:val="24"/>
        </w:rPr>
        <w:t>-</w:t>
      </w:r>
      <w:r w:rsidRPr="001B7BD8">
        <w:rPr>
          <w:rFonts w:ascii="Times New Roman" w:eastAsia="Arial" w:hAnsi="Times New Roman" w:cs="Times New Roman"/>
          <w:sz w:val="24"/>
          <w:szCs w:val="24"/>
        </w:rPr>
        <w:tab/>
        <w:t xml:space="preserve">os </w:t>
      </w:r>
      <w:r w:rsidR="00687C37" w:rsidRPr="001B7BD8">
        <w:rPr>
          <w:rFonts w:ascii="Times New Roman" w:eastAsia="Arial" w:hAnsi="Times New Roman" w:cs="Times New Roman"/>
          <w:sz w:val="24"/>
          <w:szCs w:val="24"/>
        </w:rPr>
        <w:t>que tiverem suas contas relativas ao exercício dos cargos ou</w:t>
      </w:r>
      <w:r w:rsidR="00661C24" w:rsidRPr="001B7BD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687C37" w:rsidRPr="001B7BD8">
        <w:rPr>
          <w:rFonts w:ascii="Times New Roman" w:eastAsia="Arial" w:hAnsi="Times New Roman" w:cs="Times New Roman"/>
          <w:sz w:val="24"/>
          <w:szCs w:val="24"/>
        </w:rPr>
        <w:t>funções públicas rejeitadas por irregularidade insanável que configure ato doloso de</w:t>
      </w:r>
      <w:r w:rsidR="00661C24" w:rsidRPr="001B7BD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687C37" w:rsidRPr="001B7BD8">
        <w:rPr>
          <w:rFonts w:ascii="Times New Roman" w:eastAsia="Arial" w:hAnsi="Times New Roman" w:cs="Times New Roman"/>
          <w:sz w:val="24"/>
          <w:szCs w:val="24"/>
        </w:rPr>
        <w:t>improbidade administrativa, e por decisão irrecorrível do órgão competente, salvo se esta</w:t>
      </w:r>
      <w:r w:rsidR="00661C24" w:rsidRPr="001B7BD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687C37" w:rsidRPr="001B7BD8">
        <w:rPr>
          <w:rFonts w:ascii="Times New Roman" w:eastAsia="Arial" w:hAnsi="Times New Roman" w:cs="Times New Roman"/>
          <w:sz w:val="24"/>
          <w:szCs w:val="24"/>
        </w:rPr>
        <w:t xml:space="preserve">houver sido suspensa ou anulada pelo Poder Judiciário, durante </w:t>
      </w:r>
      <w:proofErr w:type="gramStart"/>
      <w:r w:rsidR="00687C37" w:rsidRPr="001B7BD8">
        <w:rPr>
          <w:rFonts w:ascii="Times New Roman" w:eastAsia="Arial" w:hAnsi="Times New Roman" w:cs="Times New Roman"/>
          <w:sz w:val="24"/>
          <w:szCs w:val="24"/>
        </w:rPr>
        <w:t>8</w:t>
      </w:r>
      <w:proofErr w:type="gramEnd"/>
      <w:r w:rsidR="00687C37" w:rsidRPr="001B7BD8">
        <w:rPr>
          <w:rFonts w:ascii="Times New Roman" w:eastAsia="Arial" w:hAnsi="Times New Roman" w:cs="Times New Roman"/>
          <w:sz w:val="24"/>
          <w:szCs w:val="24"/>
        </w:rPr>
        <w:t xml:space="preserve"> (oito) anos </w:t>
      </w:r>
      <w:proofErr w:type="spellStart"/>
      <w:r w:rsidR="00661C24" w:rsidRPr="001B7BD8">
        <w:rPr>
          <w:rFonts w:ascii="Times New Roman" w:eastAsia="Arial" w:hAnsi="Times New Roman" w:cs="Times New Roman"/>
          <w:sz w:val="24"/>
          <w:szCs w:val="24"/>
        </w:rPr>
        <w:t>subseqüentes</w:t>
      </w:r>
      <w:proofErr w:type="spellEnd"/>
      <w:r w:rsidR="00661C24" w:rsidRPr="001B7BD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687C37" w:rsidRPr="001B7BD8">
        <w:rPr>
          <w:rFonts w:ascii="Times New Roman" w:eastAsia="Arial" w:hAnsi="Times New Roman" w:cs="Times New Roman"/>
          <w:sz w:val="24"/>
          <w:szCs w:val="24"/>
        </w:rPr>
        <w:t>à perda do mandato, contados a partir da data da decisão, aplicando-se o disposto no inciso</w:t>
      </w:r>
      <w:r w:rsidR="00661C24" w:rsidRPr="001B7BD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687C37" w:rsidRPr="001B7BD8">
        <w:rPr>
          <w:rFonts w:ascii="Times New Roman" w:eastAsia="Arial" w:hAnsi="Times New Roman" w:cs="Times New Roman"/>
          <w:sz w:val="24"/>
          <w:szCs w:val="24"/>
        </w:rPr>
        <w:t>II do art. 71 da Constituição Federal, a todos os ordenadores de despesa, sem exclusão de</w:t>
      </w:r>
      <w:r w:rsidR="00661C24" w:rsidRPr="001B7BD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687C37" w:rsidRPr="001B7BD8">
        <w:rPr>
          <w:rFonts w:ascii="Times New Roman" w:eastAsia="Arial" w:hAnsi="Times New Roman" w:cs="Times New Roman"/>
          <w:sz w:val="24"/>
          <w:szCs w:val="24"/>
        </w:rPr>
        <w:t>mandatários que houverem agido nessa condição;</w:t>
      </w:r>
    </w:p>
    <w:p w:rsidR="00636255" w:rsidRPr="001B7BD8" w:rsidRDefault="00636255" w:rsidP="001B7BD8">
      <w:pPr>
        <w:tabs>
          <w:tab w:val="left" w:pos="567"/>
          <w:tab w:val="left" w:pos="2693"/>
          <w:tab w:val="left" w:leader="dot" w:pos="7370"/>
          <w:tab w:val="right" w:pos="9071"/>
          <w:tab w:val="left" w:pos="9354"/>
        </w:tabs>
        <w:spacing w:after="0" w:line="276" w:lineRule="auto"/>
        <w:ind w:left="1134" w:hanging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B7BD8">
        <w:rPr>
          <w:rFonts w:ascii="Times New Roman" w:eastAsia="Arial" w:hAnsi="Times New Roman" w:cs="Times New Roman"/>
          <w:sz w:val="24"/>
          <w:szCs w:val="24"/>
        </w:rPr>
        <w:t>IX</w:t>
      </w:r>
      <w:r w:rsidR="00687C37" w:rsidRPr="001B7BD8">
        <w:rPr>
          <w:rFonts w:ascii="Times New Roman" w:eastAsia="Arial" w:hAnsi="Times New Roman" w:cs="Times New Roman"/>
          <w:sz w:val="24"/>
          <w:szCs w:val="24"/>
        </w:rPr>
        <w:t>-</w:t>
      </w:r>
      <w:r w:rsidRPr="001B7BD8">
        <w:rPr>
          <w:rFonts w:ascii="Times New Roman" w:eastAsia="Arial" w:hAnsi="Times New Roman" w:cs="Times New Roman"/>
          <w:sz w:val="24"/>
          <w:szCs w:val="24"/>
        </w:rPr>
        <w:tab/>
        <w:t xml:space="preserve">os </w:t>
      </w:r>
      <w:r w:rsidR="00687C37" w:rsidRPr="001B7BD8">
        <w:rPr>
          <w:rFonts w:ascii="Times New Roman" w:eastAsia="Arial" w:hAnsi="Times New Roman" w:cs="Times New Roman"/>
          <w:sz w:val="24"/>
          <w:szCs w:val="24"/>
        </w:rPr>
        <w:t>que forem excluídos do exercício da profissão, por decisão</w:t>
      </w:r>
      <w:r w:rsidR="00661C24" w:rsidRPr="001B7BD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687C37" w:rsidRPr="001B7BD8">
        <w:rPr>
          <w:rFonts w:ascii="Times New Roman" w:eastAsia="Arial" w:hAnsi="Times New Roman" w:cs="Times New Roman"/>
          <w:sz w:val="24"/>
          <w:szCs w:val="24"/>
        </w:rPr>
        <w:t xml:space="preserve">sancionatória do órgão profissional competente, em decorrência de infração </w:t>
      </w:r>
      <w:proofErr w:type="spellStart"/>
      <w:r w:rsidR="00687C37" w:rsidRPr="001B7BD8">
        <w:rPr>
          <w:rFonts w:ascii="Times New Roman" w:eastAsia="Arial" w:hAnsi="Times New Roman" w:cs="Times New Roman"/>
          <w:sz w:val="24"/>
          <w:szCs w:val="24"/>
        </w:rPr>
        <w:t>ético</w:t>
      </w:r>
      <w:r w:rsidR="000A2E39" w:rsidRPr="001B7BD8">
        <w:rPr>
          <w:rFonts w:ascii="Times New Roman" w:eastAsia="Arial" w:hAnsi="Times New Roman" w:cs="Times New Roman"/>
          <w:sz w:val="24"/>
          <w:szCs w:val="24"/>
        </w:rPr>
        <w:t>-</w:t>
      </w:r>
      <w:proofErr w:type="gramStart"/>
      <w:r w:rsidR="00687C37" w:rsidRPr="001B7BD8">
        <w:rPr>
          <w:rFonts w:ascii="Times New Roman" w:eastAsia="Arial" w:hAnsi="Times New Roman" w:cs="Times New Roman"/>
          <w:sz w:val="24"/>
          <w:szCs w:val="24"/>
        </w:rPr>
        <w:t>profissional,</w:t>
      </w:r>
      <w:proofErr w:type="gramEnd"/>
      <w:r w:rsidR="00687C37" w:rsidRPr="001B7BD8">
        <w:rPr>
          <w:rFonts w:ascii="Times New Roman" w:eastAsia="Arial" w:hAnsi="Times New Roman" w:cs="Times New Roman"/>
          <w:sz w:val="24"/>
          <w:szCs w:val="24"/>
        </w:rPr>
        <w:t>pelo</w:t>
      </w:r>
      <w:proofErr w:type="spellEnd"/>
      <w:r w:rsidR="00687C37" w:rsidRPr="001B7BD8">
        <w:rPr>
          <w:rFonts w:ascii="Times New Roman" w:eastAsia="Arial" w:hAnsi="Times New Roman" w:cs="Times New Roman"/>
          <w:sz w:val="24"/>
          <w:szCs w:val="24"/>
        </w:rPr>
        <w:t xml:space="preserve"> prazo de 8 (oito) anos, salvo se o ato houver sido anulado ou suspenso</w:t>
      </w:r>
      <w:r w:rsidR="00661C24" w:rsidRPr="001B7BD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687C37" w:rsidRPr="001B7BD8">
        <w:rPr>
          <w:rFonts w:ascii="Times New Roman" w:eastAsia="Arial" w:hAnsi="Times New Roman" w:cs="Times New Roman"/>
          <w:sz w:val="24"/>
          <w:szCs w:val="24"/>
        </w:rPr>
        <w:t>pelo Poder Judiciário;</w:t>
      </w:r>
    </w:p>
    <w:p w:rsidR="00636255" w:rsidRPr="001B7BD8" w:rsidRDefault="00687C37" w:rsidP="001B7BD8">
      <w:pPr>
        <w:tabs>
          <w:tab w:val="left" w:pos="567"/>
          <w:tab w:val="left" w:pos="2693"/>
          <w:tab w:val="left" w:leader="dot" w:pos="7370"/>
          <w:tab w:val="right" w:pos="9071"/>
          <w:tab w:val="left" w:pos="9354"/>
        </w:tabs>
        <w:spacing w:after="0" w:line="276" w:lineRule="auto"/>
        <w:ind w:left="1134" w:hanging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B7BD8">
        <w:rPr>
          <w:rFonts w:ascii="Times New Roman" w:eastAsia="Arial" w:hAnsi="Times New Roman" w:cs="Times New Roman"/>
          <w:sz w:val="24"/>
          <w:szCs w:val="24"/>
        </w:rPr>
        <w:t>X-</w:t>
      </w:r>
      <w:r w:rsidR="00636255" w:rsidRPr="001B7BD8">
        <w:rPr>
          <w:rFonts w:ascii="Times New Roman" w:eastAsia="Arial" w:hAnsi="Times New Roman" w:cs="Times New Roman"/>
          <w:sz w:val="24"/>
          <w:szCs w:val="24"/>
        </w:rPr>
        <w:tab/>
      </w:r>
      <w:r w:rsidRPr="001B7BD8">
        <w:rPr>
          <w:rFonts w:ascii="Times New Roman" w:eastAsia="Arial" w:hAnsi="Times New Roman" w:cs="Times New Roman"/>
          <w:sz w:val="24"/>
          <w:szCs w:val="24"/>
        </w:rPr>
        <w:t>os que forem demitidos do serviço público em decorrência de processo</w:t>
      </w:r>
      <w:r w:rsidR="00661C24" w:rsidRPr="001B7BD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B7BD8">
        <w:rPr>
          <w:rFonts w:ascii="Times New Roman" w:eastAsia="Arial" w:hAnsi="Times New Roman" w:cs="Times New Roman"/>
          <w:sz w:val="24"/>
          <w:szCs w:val="24"/>
        </w:rPr>
        <w:t xml:space="preserve">administrativo ou judicial, pelo prazo de </w:t>
      </w:r>
      <w:proofErr w:type="gramStart"/>
      <w:r w:rsidRPr="001B7BD8">
        <w:rPr>
          <w:rFonts w:ascii="Times New Roman" w:eastAsia="Arial" w:hAnsi="Times New Roman" w:cs="Times New Roman"/>
          <w:sz w:val="24"/>
          <w:szCs w:val="24"/>
        </w:rPr>
        <w:t>8</w:t>
      </w:r>
      <w:proofErr w:type="gramEnd"/>
      <w:r w:rsidRPr="001B7BD8">
        <w:rPr>
          <w:rFonts w:ascii="Times New Roman" w:eastAsia="Arial" w:hAnsi="Times New Roman" w:cs="Times New Roman"/>
          <w:sz w:val="24"/>
          <w:szCs w:val="24"/>
        </w:rPr>
        <w:t xml:space="preserve"> (oito) anos, contado da decisão, salvo se o ato</w:t>
      </w:r>
      <w:r w:rsidR="00661C24" w:rsidRPr="001B7BD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B7BD8">
        <w:rPr>
          <w:rFonts w:ascii="Times New Roman" w:eastAsia="Arial" w:hAnsi="Times New Roman" w:cs="Times New Roman"/>
          <w:sz w:val="24"/>
          <w:szCs w:val="24"/>
        </w:rPr>
        <w:t>houver sido suspenso ou anulado pelo Poder Judiciário;</w:t>
      </w:r>
    </w:p>
    <w:p w:rsidR="00770AB0" w:rsidRPr="001B7BD8" w:rsidRDefault="00636255" w:rsidP="001B7BD8">
      <w:pPr>
        <w:tabs>
          <w:tab w:val="left" w:pos="567"/>
          <w:tab w:val="left" w:pos="2693"/>
          <w:tab w:val="left" w:leader="dot" w:pos="7370"/>
          <w:tab w:val="right" w:pos="9071"/>
          <w:tab w:val="left" w:pos="9354"/>
        </w:tabs>
        <w:spacing w:after="0" w:line="276" w:lineRule="auto"/>
        <w:ind w:left="1134" w:hanging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B7BD8">
        <w:rPr>
          <w:rFonts w:ascii="Times New Roman" w:eastAsia="Arial" w:hAnsi="Times New Roman" w:cs="Times New Roman"/>
          <w:sz w:val="24"/>
          <w:szCs w:val="24"/>
        </w:rPr>
        <w:lastRenderedPageBreak/>
        <w:t>XI</w:t>
      </w:r>
      <w:r w:rsidR="00687C37" w:rsidRPr="001B7BD8">
        <w:rPr>
          <w:rFonts w:ascii="Times New Roman" w:eastAsia="Arial" w:hAnsi="Times New Roman" w:cs="Times New Roman"/>
          <w:sz w:val="24"/>
          <w:szCs w:val="24"/>
        </w:rPr>
        <w:t>-</w:t>
      </w:r>
      <w:r w:rsidRPr="001B7BD8">
        <w:rPr>
          <w:rFonts w:ascii="Times New Roman" w:eastAsia="Arial" w:hAnsi="Times New Roman" w:cs="Times New Roman"/>
          <w:sz w:val="24"/>
          <w:szCs w:val="24"/>
        </w:rPr>
        <w:tab/>
        <w:t xml:space="preserve">os </w:t>
      </w:r>
      <w:r w:rsidR="00687C37" w:rsidRPr="001B7BD8">
        <w:rPr>
          <w:rFonts w:ascii="Times New Roman" w:eastAsia="Arial" w:hAnsi="Times New Roman" w:cs="Times New Roman"/>
          <w:sz w:val="24"/>
          <w:szCs w:val="24"/>
        </w:rPr>
        <w:t>servidores do Poder Executivo, Legislativo e Judiciário, que forem</w:t>
      </w:r>
      <w:r w:rsidR="00661C24" w:rsidRPr="001B7BD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687C37" w:rsidRPr="001B7BD8">
        <w:rPr>
          <w:rFonts w:ascii="Times New Roman" w:eastAsia="Arial" w:hAnsi="Times New Roman" w:cs="Times New Roman"/>
          <w:sz w:val="24"/>
          <w:szCs w:val="24"/>
        </w:rPr>
        <w:t>aposentados compulsoriamente por decisão sancionatória, e que tenham perdido o cargo</w:t>
      </w:r>
      <w:r w:rsidR="008D56A6" w:rsidRPr="001B7BD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687C37" w:rsidRPr="001B7BD8">
        <w:rPr>
          <w:rFonts w:ascii="Times New Roman" w:eastAsia="Arial" w:hAnsi="Times New Roman" w:cs="Times New Roman"/>
          <w:sz w:val="24"/>
          <w:szCs w:val="24"/>
        </w:rPr>
        <w:t>por sentença ou que tenham pedido exoneração ou aposentadoria voluntária na pendência</w:t>
      </w:r>
      <w:r w:rsidR="008D56A6" w:rsidRPr="001B7BD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687C37" w:rsidRPr="001B7BD8">
        <w:rPr>
          <w:rFonts w:ascii="Times New Roman" w:eastAsia="Arial" w:hAnsi="Times New Roman" w:cs="Times New Roman"/>
          <w:sz w:val="24"/>
          <w:szCs w:val="24"/>
        </w:rPr>
        <w:t xml:space="preserve">de processo administrativo disciplinar, pelo prazo de </w:t>
      </w:r>
      <w:proofErr w:type="gramStart"/>
      <w:r w:rsidR="00687C37" w:rsidRPr="001B7BD8">
        <w:rPr>
          <w:rFonts w:ascii="Times New Roman" w:eastAsia="Arial" w:hAnsi="Times New Roman" w:cs="Times New Roman"/>
          <w:sz w:val="24"/>
          <w:szCs w:val="24"/>
        </w:rPr>
        <w:t>8</w:t>
      </w:r>
      <w:proofErr w:type="gramEnd"/>
      <w:r w:rsidR="00687C37" w:rsidRPr="001B7BD8">
        <w:rPr>
          <w:rFonts w:ascii="Times New Roman" w:eastAsia="Arial" w:hAnsi="Times New Roman" w:cs="Times New Roman"/>
          <w:sz w:val="24"/>
          <w:szCs w:val="24"/>
        </w:rPr>
        <w:t xml:space="preserve"> (oito) anos.</w:t>
      </w:r>
    </w:p>
    <w:p w:rsidR="00B54545" w:rsidRPr="001B7BD8" w:rsidRDefault="00B54545" w:rsidP="001B7BD8">
      <w:pPr>
        <w:tabs>
          <w:tab w:val="left" w:pos="567"/>
          <w:tab w:val="left" w:pos="2693"/>
          <w:tab w:val="left" w:leader="dot" w:pos="7370"/>
          <w:tab w:val="right" w:pos="9071"/>
          <w:tab w:val="left" w:pos="9354"/>
        </w:tabs>
        <w:spacing w:after="0" w:line="276" w:lineRule="auto"/>
        <w:ind w:left="1134" w:hanging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B7BD8">
        <w:rPr>
          <w:rFonts w:ascii="Times New Roman" w:eastAsia="Arial" w:hAnsi="Times New Roman" w:cs="Times New Roman"/>
          <w:sz w:val="24"/>
          <w:szCs w:val="24"/>
        </w:rPr>
        <w:t>XII-</w:t>
      </w:r>
      <w:r w:rsidRPr="001B7BD8">
        <w:rPr>
          <w:rFonts w:ascii="Times New Roman" w:eastAsia="Arial" w:hAnsi="Times New Roman" w:cs="Times New Roman"/>
          <w:sz w:val="24"/>
          <w:szCs w:val="24"/>
        </w:rPr>
        <w:tab/>
        <w:t xml:space="preserve">os membros do Congresso Nacional, das </w:t>
      </w:r>
      <w:r w:rsidR="00534497" w:rsidRPr="001B7BD8">
        <w:rPr>
          <w:rFonts w:ascii="Times New Roman" w:eastAsia="Arial" w:hAnsi="Times New Roman" w:cs="Times New Roman"/>
          <w:sz w:val="24"/>
          <w:szCs w:val="24"/>
        </w:rPr>
        <w:t>Assembleias</w:t>
      </w:r>
      <w:r w:rsidRPr="001B7BD8">
        <w:rPr>
          <w:rFonts w:ascii="Times New Roman" w:eastAsia="Arial" w:hAnsi="Times New Roman" w:cs="Times New Roman"/>
          <w:sz w:val="24"/>
          <w:szCs w:val="24"/>
        </w:rPr>
        <w:t xml:space="preserve"> Legislativas, da Câmara Legislativa e das Câmaras Municipais, que tenham perdido os respectivos mandatos por infringência ao disposto nos incisos I e II do art. 55 da Constituição Federal, dos dispositivos equivalentes sobre perda de mandato das Constituições Estaduais e Leis Orgânicas dos Municípios e do Distrito Federal, durante oito anos </w:t>
      </w:r>
      <w:r w:rsidR="00534497" w:rsidRPr="001B7BD8">
        <w:rPr>
          <w:rFonts w:ascii="Times New Roman" w:eastAsia="Arial" w:hAnsi="Times New Roman" w:cs="Times New Roman"/>
          <w:sz w:val="24"/>
          <w:szCs w:val="24"/>
        </w:rPr>
        <w:t>subsequentes</w:t>
      </w:r>
      <w:r w:rsidRPr="001B7BD8">
        <w:rPr>
          <w:rFonts w:ascii="Times New Roman" w:eastAsia="Arial" w:hAnsi="Times New Roman" w:cs="Times New Roman"/>
          <w:sz w:val="24"/>
          <w:szCs w:val="24"/>
        </w:rPr>
        <w:t xml:space="preserve"> à perda do mandato;</w:t>
      </w:r>
    </w:p>
    <w:p w:rsidR="00636255" w:rsidRPr="001B7BD8" w:rsidRDefault="00636255" w:rsidP="001B7BD8">
      <w:pPr>
        <w:tabs>
          <w:tab w:val="left" w:pos="567"/>
          <w:tab w:val="left" w:pos="2693"/>
          <w:tab w:val="left" w:leader="dot" w:pos="7370"/>
          <w:tab w:val="right" w:pos="9071"/>
          <w:tab w:val="left" w:pos="9354"/>
        </w:tabs>
        <w:spacing w:after="0" w:line="276" w:lineRule="auto"/>
        <w:ind w:left="1134" w:hanging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B7BD8">
        <w:rPr>
          <w:rFonts w:ascii="Times New Roman" w:eastAsia="Arial" w:hAnsi="Times New Roman" w:cs="Times New Roman"/>
          <w:sz w:val="24"/>
          <w:szCs w:val="24"/>
        </w:rPr>
        <w:t>X</w:t>
      </w:r>
      <w:r w:rsidR="003A3DDC" w:rsidRPr="001B7BD8">
        <w:rPr>
          <w:rFonts w:ascii="Times New Roman" w:eastAsia="Arial" w:hAnsi="Times New Roman" w:cs="Times New Roman"/>
          <w:sz w:val="24"/>
          <w:szCs w:val="24"/>
        </w:rPr>
        <w:t>III</w:t>
      </w:r>
      <w:r w:rsidR="00687C37" w:rsidRPr="001B7BD8">
        <w:rPr>
          <w:rFonts w:ascii="Times New Roman" w:eastAsia="Arial" w:hAnsi="Times New Roman" w:cs="Times New Roman"/>
          <w:sz w:val="24"/>
          <w:szCs w:val="24"/>
        </w:rPr>
        <w:t>-</w:t>
      </w:r>
      <w:r w:rsidRPr="001B7BD8">
        <w:rPr>
          <w:rFonts w:ascii="Times New Roman" w:eastAsia="Arial" w:hAnsi="Times New Roman" w:cs="Times New Roman"/>
          <w:sz w:val="24"/>
          <w:szCs w:val="24"/>
        </w:rPr>
        <w:tab/>
        <w:t xml:space="preserve">os </w:t>
      </w:r>
      <w:r w:rsidR="00687C37" w:rsidRPr="001B7BD8">
        <w:rPr>
          <w:rFonts w:ascii="Times New Roman" w:eastAsia="Arial" w:hAnsi="Times New Roman" w:cs="Times New Roman"/>
          <w:sz w:val="24"/>
          <w:szCs w:val="24"/>
        </w:rPr>
        <w:t>que forem condenados, em decisão transitada em julgado ou</w:t>
      </w:r>
      <w:r w:rsidR="008D56A6" w:rsidRPr="001B7BD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687C37" w:rsidRPr="001B7BD8">
        <w:rPr>
          <w:rFonts w:ascii="Times New Roman" w:eastAsia="Arial" w:hAnsi="Times New Roman" w:cs="Times New Roman"/>
          <w:sz w:val="24"/>
          <w:szCs w:val="24"/>
        </w:rPr>
        <w:t>proferida por órgão judicial colegiado, em razão de terem desfeito ou simulado desfazer</w:t>
      </w:r>
      <w:r w:rsidR="008D56A6" w:rsidRPr="001B7BD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687C37" w:rsidRPr="001B7BD8">
        <w:rPr>
          <w:rFonts w:ascii="Times New Roman" w:eastAsia="Arial" w:hAnsi="Times New Roman" w:cs="Times New Roman"/>
          <w:sz w:val="24"/>
          <w:szCs w:val="24"/>
        </w:rPr>
        <w:t>vínculo conjugal ou de união estável para evitar caracterização de inelegibilidade, pelo</w:t>
      </w:r>
      <w:r w:rsidR="008D56A6" w:rsidRPr="001B7BD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687C37" w:rsidRPr="001B7BD8">
        <w:rPr>
          <w:rFonts w:ascii="Times New Roman" w:eastAsia="Arial" w:hAnsi="Times New Roman" w:cs="Times New Roman"/>
          <w:sz w:val="24"/>
          <w:szCs w:val="24"/>
        </w:rPr>
        <w:t xml:space="preserve">prazo de </w:t>
      </w:r>
      <w:proofErr w:type="gramStart"/>
      <w:r w:rsidR="00687C37" w:rsidRPr="001B7BD8">
        <w:rPr>
          <w:rFonts w:ascii="Times New Roman" w:eastAsia="Arial" w:hAnsi="Times New Roman" w:cs="Times New Roman"/>
          <w:sz w:val="24"/>
          <w:szCs w:val="24"/>
        </w:rPr>
        <w:t>8</w:t>
      </w:r>
      <w:proofErr w:type="gramEnd"/>
      <w:r w:rsidR="00687C37" w:rsidRPr="001B7BD8">
        <w:rPr>
          <w:rFonts w:ascii="Times New Roman" w:eastAsia="Arial" w:hAnsi="Times New Roman" w:cs="Times New Roman"/>
          <w:sz w:val="24"/>
          <w:szCs w:val="24"/>
        </w:rPr>
        <w:t xml:space="preserve"> (oito) anos após a decisão que reconhecer a fraude.</w:t>
      </w:r>
    </w:p>
    <w:p w:rsidR="001B7BD8" w:rsidRDefault="001B7BD8" w:rsidP="001B7BD8">
      <w:pPr>
        <w:tabs>
          <w:tab w:val="left" w:pos="567"/>
          <w:tab w:val="left" w:pos="2693"/>
          <w:tab w:val="left" w:leader="dot" w:pos="7370"/>
          <w:tab w:val="right" w:pos="9071"/>
          <w:tab w:val="left" w:pos="9354"/>
        </w:tabs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ab/>
      </w:r>
    </w:p>
    <w:p w:rsidR="00636255" w:rsidRPr="001B7BD8" w:rsidRDefault="00687C37" w:rsidP="001B7BD8">
      <w:pPr>
        <w:tabs>
          <w:tab w:val="left" w:pos="567"/>
          <w:tab w:val="left" w:pos="2693"/>
          <w:tab w:val="left" w:leader="dot" w:pos="7370"/>
          <w:tab w:val="right" w:pos="9071"/>
          <w:tab w:val="left" w:pos="9354"/>
        </w:tabs>
        <w:spacing w:after="0" w:line="276" w:lineRule="auto"/>
        <w:ind w:firstLine="269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B7BD8">
        <w:rPr>
          <w:rFonts w:ascii="Times New Roman" w:eastAsia="Arial" w:hAnsi="Times New Roman" w:cs="Times New Roman"/>
          <w:sz w:val="24"/>
          <w:szCs w:val="24"/>
        </w:rPr>
        <w:t>§ 1</w:t>
      </w:r>
      <w:r w:rsidR="00636255" w:rsidRPr="001B7BD8">
        <w:rPr>
          <w:rFonts w:ascii="Times New Roman" w:eastAsia="Arial" w:hAnsi="Times New Roman" w:cs="Times New Roman"/>
          <w:sz w:val="24"/>
          <w:szCs w:val="24"/>
        </w:rPr>
        <w:t xml:space="preserve">º </w:t>
      </w:r>
      <w:r w:rsidRPr="001B7BD8">
        <w:rPr>
          <w:rFonts w:ascii="Times New Roman" w:eastAsia="Arial" w:hAnsi="Times New Roman" w:cs="Times New Roman"/>
          <w:sz w:val="24"/>
          <w:szCs w:val="24"/>
        </w:rPr>
        <w:t>A vedação prevista no inciso II do art. 1° não se aplica aos crimes</w:t>
      </w:r>
      <w:r w:rsidR="008D56A6" w:rsidRPr="001B7BD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B7BD8">
        <w:rPr>
          <w:rFonts w:ascii="Times New Roman" w:eastAsia="Arial" w:hAnsi="Times New Roman" w:cs="Times New Roman"/>
          <w:sz w:val="24"/>
          <w:szCs w:val="24"/>
        </w:rPr>
        <w:t>culposos e àqueles definidos em lei como de menor potencial ofensivo.</w:t>
      </w:r>
    </w:p>
    <w:p w:rsidR="00636255" w:rsidRPr="001B7BD8" w:rsidRDefault="00636255" w:rsidP="001B7BD8">
      <w:pPr>
        <w:tabs>
          <w:tab w:val="left" w:pos="567"/>
          <w:tab w:val="left" w:pos="2693"/>
          <w:tab w:val="left" w:leader="dot" w:pos="7370"/>
          <w:tab w:val="right" w:pos="9071"/>
          <w:tab w:val="left" w:pos="9354"/>
        </w:tabs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B7BD8">
        <w:rPr>
          <w:rFonts w:ascii="Times New Roman" w:eastAsia="Arial" w:hAnsi="Times New Roman" w:cs="Times New Roman"/>
          <w:sz w:val="24"/>
          <w:szCs w:val="24"/>
        </w:rPr>
        <w:tab/>
      </w:r>
      <w:r w:rsidRPr="001B7BD8">
        <w:rPr>
          <w:rFonts w:ascii="Times New Roman" w:eastAsia="Arial" w:hAnsi="Times New Roman" w:cs="Times New Roman"/>
          <w:sz w:val="24"/>
          <w:szCs w:val="24"/>
        </w:rPr>
        <w:tab/>
      </w:r>
      <w:r w:rsidR="00687C37" w:rsidRPr="001B7BD8">
        <w:rPr>
          <w:rFonts w:ascii="Times New Roman" w:eastAsia="Arial" w:hAnsi="Times New Roman" w:cs="Times New Roman"/>
          <w:sz w:val="24"/>
          <w:szCs w:val="24"/>
        </w:rPr>
        <w:t xml:space="preserve">§ 2° Fica igualmente vedado aos órgãos públicos municipais </w:t>
      </w:r>
      <w:proofErr w:type="gramStart"/>
      <w:r w:rsidR="00687C37" w:rsidRPr="001B7BD8">
        <w:rPr>
          <w:rFonts w:ascii="Times New Roman" w:eastAsia="Arial" w:hAnsi="Times New Roman" w:cs="Times New Roman"/>
          <w:sz w:val="24"/>
          <w:szCs w:val="24"/>
        </w:rPr>
        <w:t>a</w:t>
      </w:r>
      <w:proofErr w:type="gramEnd"/>
      <w:r w:rsidR="00687C37" w:rsidRPr="001B7BD8">
        <w:rPr>
          <w:rFonts w:ascii="Times New Roman" w:eastAsia="Arial" w:hAnsi="Times New Roman" w:cs="Times New Roman"/>
          <w:sz w:val="24"/>
          <w:szCs w:val="24"/>
        </w:rPr>
        <w:t xml:space="preserve"> contratação</w:t>
      </w:r>
      <w:r w:rsidR="008D56A6" w:rsidRPr="001B7BD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687C37" w:rsidRPr="001B7BD8">
        <w:rPr>
          <w:rFonts w:ascii="Times New Roman" w:eastAsia="Arial" w:hAnsi="Times New Roman" w:cs="Times New Roman"/>
          <w:sz w:val="24"/>
          <w:szCs w:val="24"/>
        </w:rPr>
        <w:t>com empregados terceirizados ou empresas dirigidas</w:t>
      </w:r>
      <w:r w:rsidR="00702F6E" w:rsidRPr="001B7BD8">
        <w:rPr>
          <w:rFonts w:ascii="Times New Roman" w:eastAsia="Arial" w:hAnsi="Times New Roman" w:cs="Times New Roman"/>
          <w:sz w:val="24"/>
          <w:szCs w:val="24"/>
        </w:rPr>
        <w:t xml:space="preserve"> por pessoas que estejam inseri</w:t>
      </w:r>
      <w:r w:rsidR="00687C37" w:rsidRPr="001B7BD8">
        <w:rPr>
          <w:rFonts w:ascii="Times New Roman" w:eastAsia="Arial" w:hAnsi="Times New Roman" w:cs="Times New Roman"/>
          <w:sz w:val="24"/>
          <w:szCs w:val="24"/>
        </w:rPr>
        <w:t>das nas</w:t>
      </w:r>
      <w:r w:rsidR="008D56A6" w:rsidRPr="001B7BD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687C37" w:rsidRPr="001B7BD8">
        <w:rPr>
          <w:rFonts w:ascii="Times New Roman" w:eastAsia="Arial" w:hAnsi="Times New Roman" w:cs="Times New Roman"/>
          <w:sz w:val="24"/>
          <w:szCs w:val="24"/>
        </w:rPr>
        <w:t>hipóteses previstas nos incisos I a XVI.</w:t>
      </w:r>
    </w:p>
    <w:p w:rsidR="00636255" w:rsidRPr="001B7BD8" w:rsidRDefault="00636255" w:rsidP="001B7BD8">
      <w:pPr>
        <w:tabs>
          <w:tab w:val="left" w:pos="567"/>
          <w:tab w:val="left" w:pos="2693"/>
          <w:tab w:val="left" w:leader="dot" w:pos="7370"/>
          <w:tab w:val="right" w:pos="9071"/>
          <w:tab w:val="left" w:pos="9354"/>
        </w:tabs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B7BD8">
        <w:rPr>
          <w:rFonts w:ascii="Times New Roman" w:eastAsia="Arial" w:hAnsi="Times New Roman" w:cs="Times New Roman"/>
          <w:sz w:val="24"/>
          <w:szCs w:val="24"/>
        </w:rPr>
        <w:tab/>
      </w:r>
      <w:r w:rsidRPr="001B7BD8">
        <w:rPr>
          <w:rFonts w:ascii="Times New Roman" w:eastAsia="Arial" w:hAnsi="Times New Roman" w:cs="Times New Roman"/>
          <w:sz w:val="24"/>
          <w:szCs w:val="24"/>
        </w:rPr>
        <w:tab/>
      </w:r>
      <w:r w:rsidR="00687C37" w:rsidRPr="001B7BD8">
        <w:rPr>
          <w:rFonts w:ascii="Times New Roman" w:eastAsia="Arial" w:hAnsi="Times New Roman" w:cs="Times New Roman"/>
          <w:sz w:val="24"/>
          <w:szCs w:val="24"/>
        </w:rPr>
        <w:t>§ 3° As entidades sem fins lucrativos que mantiverem contratos ou</w:t>
      </w:r>
      <w:r w:rsidR="008D56A6" w:rsidRPr="001B7BD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687C37" w:rsidRPr="001B7BD8">
        <w:rPr>
          <w:rFonts w:ascii="Times New Roman" w:eastAsia="Arial" w:hAnsi="Times New Roman" w:cs="Times New Roman"/>
          <w:sz w:val="24"/>
          <w:szCs w:val="24"/>
        </w:rPr>
        <w:t>receberem verbas públicas deverão comprovar que seus dirigentes não incidem nas</w:t>
      </w:r>
      <w:r w:rsidR="008D56A6" w:rsidRPr="001B7BD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687C37" w:rsidRPr="001B7BD8">
        <w:rPr>
          <w:rFonts w:ascii="Times New Roman" w:eastAsia="Arial" w:hAnsi="Times New Roman" w:cs="Times New Roman"/>
          <w:sz w:val="24"/>
          <w:szCs w:val="24"/>
        </w:rPr>
        <w:t>hipóteses de inelegibilidade, previstas na legislação federal.</w:t>
      </w:r>
    </w:p>
    <w:p w:rsidR="00770AB0" w:rsidRPr="001B7BD8" w:rsidRDefault="00636255" w:rsidP="001B7BD8">
      <w:pPr>
        <w:tabs>
          <w:tab w:val="left" w:pos="567"/>
          <w:tab w:val="left" w:pos="2693"/>
          <w:tab w:val="left" w:leader="dot" w:pos="7370"/>
          <w:tab w:val="right" w:pos="9071"/>
          <w:tab w:val="left" w:pos="9354"/>
        </w:tabs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B7BD8">
        <w:rPr>
          <w:rFonts w:ascii="Times New Roman" w:eastAsia="Arial" w:hAnsi="Times New Roman" w:cs="Times New Roman"/>
          <w:sz w:val="24"/>
          <w:szCs w:val="24"/>
        </w:rPr>
        <w:tab/>
      </w:r>
      <w:r w:rsidRPr="001B7BD8">
        <w:rPr>
          <w:rFonts w:ascii="Times New Roman" w:eastAsia="Arial" w:hAnsi="Times New Roman" w:cs="Times New Roman"/>
          <w:sz w:val="24"/>
          <w:szCs w:val="24"/>
        </w:rPr>
        <w:tab/>
      </w:r>
      <w:r w:rsidR="00687C37" w:rsidRPr="001B7BD8">
        <w:rPr>
          <w:rFonts w:ascii="Times New Roman" w:eastAsia="Arial" w:hAnsi="Times New Roman" w:cs="Times New Roman"/>
          <w:sz w:val="24"/>
          <w:szCs w:val="24"/>
        </w:rPr>
        <w:t xml:space="preserve">§ </w:t>
      </w:r>
      <w:r w:rsidR="003A3DDC" w:rsidRPr="001B7BD8">
        <w:rPr>
          <w:rFonts w:ascii="Times New Roman" w:eastAsia="Arial" w:hAnsi="Times New Roman" w:cs="Times New Roman"/>
          <w:sz w:val="24"/>
          <w:szCs w:val="24"/>
        </w:rPr>
        <w:t>4</w:t>
      </w:r>
      <w:r w:rsidR="00687C37" w:rsidRPr="001B7BD8">
        <w:rPr>
          <w:rFonts w:ascii="Times New Roman" w:eastAsia="Arial" w:hAnsi="Times New Roman" w:cs="Times New Roman"/>
          <w:sz w:val="24"/>
          <w:szCs w:val="24"/>
        </w:rPr>
        <w:t>° Fica igualmente vedada a nomeação de membro(s) de conselhos</w:t>
      </w:r>
      <w:r w:rsidR="008D56A6" w:rsidRPr="001B7BD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687C37" w:rsidRPr="001B7BD8">
        <w:rPr>
          <w:rFonts w:ascii="Times New Roman" w:eastAsia="Arial" w:hAnsi="Times New Roman" w:cs="Times New Roman"/>
          <w:sz w:val="24"/>
          <w:szCs w:val="24"/>
        </w:rPr>
        <w:t xml:space="preserve">municipais que tenham cunho fiscalizatório no âmbito da Administração </w:t>
      </w:r>
      <w:proofErr w:type="spellStart"/>
      <w:proofErr w:type="gramStart"/>
      <w:r w:rsidR="00687C37" w:rsidRPr="001B7BD8">
        <w:rPr>
          <w:rFonts w:ascii="Times New Roman" w:eastAsia="Arial" w:hAnsi="Times New Roman" w:cs="Times New Roman"/>
          <w:sz w:val="24"/>
          <w:szCs w:val="24"/>
        </w:rPr>
        <w:t>Pública,</w:t>
      </w:r>
      <w:proofErr w:type="gramEnd"/>
      <w:r w:rsidR="00687C37" w:rsidRPr="001B7BD8">
        <w:rPr>
          <w:rFonts w:ascii="Times New Roman" w:eastAsia="Arial" w:hAnsi="Times New Roman" w:cs="Times New Roman"/>
          <w:sz w:val="24"/>
          <w:szCs w:val="24"/>
        </w:rPr>
        <w:t>daquele</w:t>
      </w:r>
      <w:proofErr w:type="spellEnd"/>
      <w:r w:rsidR="00687C37" w:rsidRPr="001B7BD8">
        <w:rPr>
          <w:rFonts w:ascii="Times New Roman" w:eastAsia="Arial" w:hAnsi="Times New Roman" w:cs="Times New Roman"/>
          <w:sz w:val="24"/>
          <w:szCs w:val="24"/>
        </w:rPr>
        <w:t>(s) que incidir(em) em uma das hipóteses de inelegibilidade, previstas na legislação</w:t>
      </w:r>
      <w:r w:rsidR="008D56A6" w:rsidRPr="001B7BD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687C37" w:rsidRPr="001B7BD8">
        <w:rPr>
          <w:rFonts w:ascii="Times New Roman" w:eastAsia="Arial" w:hAnsi="Times New Roman" w:cs="Times New Roman"/>
          <w:sz w:val="24"/>
          <w:szCs w:val="24"/>
        </w:rPr>
        <w:t>federal.</w:t>
      </w:r>
    </w:p>
    <w:p w:rsidR="00636255" w:rsidRPr="001B7BD8" w:rsidRDefault="00636255" w:rsidP="001B7BD8">
      <w:pPr>
        <w:tabs>
          <w:tab w:val="left" w:pos="567"/>
          <w:tab w:val="left" w:pos="2693"/>
          <w:tab w:val="left" w:leader="dot" w:pos="7370"/>
          <w:tab w:val="right" w:pos="9071"/>
          <w:tab w:val="left" w:pos="9354"/>
        </w:tabs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636255" w:rsidRPr="001B7BD8" w:rsidRDefault="00636255" w:rsidP="001B7BD8">
      <w:pPr>
        <w:tabs>
          <w:tab w:val="left" w:pos="567"/>
          <w:tab w:val="left" w:pos="2693"/>
          <w:tab w:val="left" w:leader="dot" w:pos="7370"/>
          <w:tab w:val="right" w:pos="9071"/>
          <w:tab w:val="left" w:pos="9354"/>
        </w:tabs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B7BD8">
        <w:rPr>
          <w:rFonts w:ascii="Times New Roman" w:eastAsia="Arial" w:hAnsi="Times New Roman" w:cs="Times New Roman"/>
          <w:sz w:val="24"/>
          <w:szCs w:val="24"/>
        </w:rPr>
        <w:tab/>
      </w:r>
      <w:r w:rsidRPr="001B7BD8">
        <w:rPr>
          <w:rFonts w:ascii="Times New Roman" w:eastAsia="Arial" w:hAnsi="Times New Roman" w:cs="Times New Roman"/>
          <w:sz w:val="24"/>
          <w:szCs w:val="24"/>
        </w:rPr>
        <w:tab/>
      </w:r>
      <w:r w:rsidR="00687C37" w:rsidRPr="001B7BD8">
        <w:rPr>
          <w:rFonts w:ascii="Times New Roman" w:eastAsia="Arial" w:hAnsi="Times New Roman" w:cs="Times New Roman"/>
          <w:b/>
          <w:sz w:val="24"/>
          <w:szCs w:val="24"/>
        </w:rPr>
        <w:t>Art. 2°</w:t>
      </w:r>
      <w:r w:rsidR="00687C37" w:rsidRPr="001B7BD8">
        <w:rPr>
          <w:rFonts w:ascii="Times New Roman" w:eastAsia="Arial" w:hAnsi="Times New Roman" w:cs="Times New Roman"/>
          <w:sz w:val="24"/>
          <w:szCs w:val="24"/>
        </w:rPr>
        <w:t xml:space="preserve"> Caberá ao Poder Executivo Municipal e ao Poder Legislativo, de</w:t>
      </w:r>
      <w:r w:rsidR="004248B4" w:rsidRPr="001B7BD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687C37" w:rsidRPr="001B7BD8">
        <w:rPr>
          <w:rFonts w:ascii="Times New Roman" w:eastAsia="Arial" w:hAnsi="Times New Roman" w:cs="Times New Roman"/>
          <w:sz w:val="24"/>
          <w:szCs w:val="24"/>
        </w:rPr>
        <w:t xml:space="preserve">forma individualizada, a fiscalização de seus atos em obediência </w:t>
      </w:r>
      <w:proofErr w:type="gramStart"/>
      <w:r w:rsidR="00687C37" w:rsidRPr="001B7BD8">
        <w:rPr>
          <w:rFonts w:ascii="Times New Roman" w:eastAsia="Arial" w:hAnsi="Times New Roman" w:cs="Times New Roman"/>
          <w:sz w:val="24"/>
          <w:szCs w:val="24"/>
        </w:rPr>
        <w:t>à</w:t>
      </w:r>
      <w:proofErr w:type="gramEnd"/>
      <w:r w:rsidR="00687C37" w:rsidRPr="001B7BD8">
        <w:rPr>
          <w:rFonts w:ascii="Times New Roman" w:eastAsia="Arial" w:hAnsi="Times New Roman" w:cs="Times New Roman"/>
          <w:sz w:val="24"/>
          <w:szCs w:val="24"/>
        </w:rPr>
        <w:t xml:space="preserve"> presente lei, com</w:t>
      </w:r>
      <w:r w:rsidR="008D56A6" w:rsidRPr="001B7BD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687C37" w:rsidRPr="001B7BD8">
        <w:rPr>
          <w:rFonts w:ascii="Times New Roman" w:eastAsia="Arial" w:hAnsi="Times New Roman" w:cs="Times New Roman"/>
          <w:sz w:val="24"/>
          <w:szCs w:val="24"/>
        </w:rPr>
        <w:t>possibilidade de requerer aos órgãos competentes informações e documentos que entender</w:t>
      </w:r>
      <w:r w:rsidR="008D56A6" w:rsidRPr="001B7BD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687C37" w:rsidRPr="001B7BD8">
        <w:rPr>
          <w:rFonts w:ascii="Times New Roman" w:eastAsia="Arial" w:hAnsi="Times New Roman" w:cs="Times New Roman"/>
          <w:sz w:val="24"/>
          <w:szCs w:val="24"/>
        </w:rPr>
        <w:t>necessários para o cumprimento das exigências legais."</w:t>
      </w:r>
      <w:r w:rsidR="00770AB0" w:rsidRPr="001B7BD8">
        <w:rPr>
          <w:rFonts w:ascii="Times New Roman" w:eastAsia="Arial" w:hAnsi="Times New Roman" w:cs="Times New Roman"/>
          <w:noProof/>
          <w:sz w:val="24"/>
          <w:szCs w:val="24"/>
        </w:rPr>
        <w:t xml:space="preserve"> </w:t>
      </w:r>
    </w:p>
    <w:p w:rsidR="008D56A6" w:rsidRPr="001B7BD8" w:rsidRDefault="00636255" w:rsidP="001B7BD8">
      <w:pPr>
        <w:tabs>
          <w:tab w:val="left" w:pos="567"/>
          <w:tab w:val="left" w:pos="2693"/>
          <w:tab w:val="left" w:leader="dot" w:pos="7370"/>
          <w:tab w:val="right" w:pos="9071"/>
          <w:tab w:val="left" w:pos="9354"/>
        </w:tabs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B7BD8">
        <w:rPr>
          <w:rFonts w:ascii="Times New Roman" w:eastAsia="Arial" w:hAnsi="Times New Roman" w:cs="Times New Roman"/>
          <w:sz w:val="24"/>
          <w:szCs w:val="24"/>
        </w:rPr>
        <w:tab/>
      </w:r>
      <w:r w:rsidRPr="001B7BD8">
        <w:rPr>
          <w:rFonts w:ascii="Times New Roman" w:eastAsia="Arial" w:hAnsi="Times New Roman" w:cs="Times New Roman"/>
          <w:sz w:val="24"/>
          <w:szCs w:val="24"/>
        </w:rPr>
        <w:tab/>
      </w:r>
      <w:r w:rsidR="00687C37" w:rsidRPr="001B7BD8">
        <w:rPr>
          <w:rFonts w:ascii="Times New Roman" w:eastAsia="Arial" w:hAnsi="Times New Roman" w:cs="Times New Roman"/>
          <w:b/>
          <w:sz w:val="24"/>
          <w:szCs w:val="24"/>
        </w:rPr>
        <w:t>Art. 3°</w:t>
      </w:r>
      <w:r w:rsidR="00687C37" w:rsidRPr="001B7BD8">
        <w:rPr>
          <w:rFonts w:ascii="Times New Roman" w:eastAsia="Arial" w:hAnsi="Times New Roman" w:cs="Times New Roman"/>
          <w:sz w:val="24"/>
          <w:szCs w:val="24"/>
        </w:rPr>
        <w:t xml:space="preserve"> Os servidores ocupantes de cargos em comissão e/ou confiança</w:t>
      </w:r>
      <w:r w:rsidR="008D56A6" w:rsidRPr="001B7BD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687C37" w:rsidRPr="001B7BD8">
        <w:rPr>
          <w:rFonts w:ascii="Times New Roman" w:eastAsia="Arial" w:hAnsi="Times New Roman" w:cs="Times New Roman"/>
          <w:sz w:val="24"/>
          <w:szCs w:val="24"/>
        </w:rPr>
        <w:t>deverão comprovar, por ocasião da nomeação, que estão em condições de exercício do</w:t>
      </w:r>
      <w:r w:rsidR="008D56A6" w:rsidRPr="001B7BD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687C37" w:rsidRPr="001B7BD8">
        <w:rPr>
          <w:rFonts w:ascii="Times New Roman" w:eastAsia="Arial" w:hAnsi="Times New Roman" w:cs="Times New Roman"/>
          <w:sz w:val="24"/>
          <w:szCs w:val="24"/>
        </w:rPr>
        <w:t>cargo ou função, bem como ratificar esta condição, anualmente, até 31 de janeiro.</w:t>
      </w:r>
    </w:p>
    <w:p w:rsidR="00B54545" w:rsidRPr="001B7BD8" w:rsidRDefault="008D56A6" w:rsidP="001B7BD8">
      <w:pPr>
        <w:tabs>
          <w:tab w:val="left" w:pos="567"/>
          <w:tab w:val="left" w:pos="2693"/>
          <w:tab w:val="left" w:leader="dot" w:pos="7370"/>
          <w:tab w:val="right" w:pos="9071"/>
          <w:tab w:val="left" w:pos="9354"/>
        </w:tabs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B7BD8">
        <w:rPr>
          <w:rFonts w:ascii="Times New Roman" w:eastAsia="Arial" w:hAnsi="Times New Roman" w:cs="Times New Roman"/>
          <w:sz w:val="24"/>
          <w:szCs w:val="24"/>
        </w:rPr>
        <w:tab/>
      </w:r>
      <w:r w:rsidRPr="001B7BD8">
        <w:rPr>
          <w:rFonts w:ascii="Times New Roman" w:eastAsia="Arial" w:hAnsi="Times New Roman" w:cs="Times New Roman"/>
          <w:sz w:val="24"/>
          <w:szCs w:val="24"/>
        </w:rPr>
        <w:tab/>
      </w:r>
      <w:r w:rsidR="00687C37" w:rsidRPr="001B7BD8">
        <w:rPr>
          <w:rFonts w:ascii="Times New Roman" w:eastAsia="Arial" w:hAnsi="Times New Roman" w:cs="Times New Roman"/>
          <w:sz w:val="24"/>
          <w:szCs w:val="24"/>
        </w:rPr>
        <w:t>Parágrafo único</w:t>
      </w:r>
      <w:r w:rsidR="00636255" w:rsidRPr="001B7BD8">
        <w:rPr>
          <w:rFonts w:ascii="Times New Roman" w:eastAsia="Arial" w:hAnsi="Times New Roman" w:cs="Times New Roman"/>
          <w:sz w:val="24"/>
          <w:szCs w:val="24"/>
        </w:rPr>
        <w:t>.</w:t>
      </w:r>
      <w:r w:rsidR="00687C37" w:rsidRPr="001B7BD8">
        <w:rPr>
          <w:rFonts w:ascii="Times New Roman" w:eastAsia="Arial" w:hAnsi="Times New Roman" w:cs="Times New Roman"/>
          <w:sz w:val="24"/>
          <w:szCs w:val="24"/>
        </w:rPr>
        <w:t xml:space="preserve"> No caso de servidores efetivos e dos empregados</w:t>
      </w:r>
      <w:r w:rsidRPr="001B7BD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687C37" w:rsidRPr="001B7BD8">
        <w:rPr>
          <w:rFonts w:ascii="Times New Roman" w:eastAsia="Arial" w:hAnsi="Times New Roman" w:cs="Times New Roman"/>
          <w:sz w:val="24"/>
          <w:szCs w:val="24"/>
        </w:rPr>
        <w:t>públicos, a comprovação das condições de exercício do cargo e função pública, será feita</w:t>
      </w:r>
      <w:r w:rsidRPr="001B7BD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687C37" w:rsidRPr="001B7BD8">
        <w:rPr>
          <w:rFonts w:ascii="Times New Roman" w:eastAsia="Arial" w:hAnsi="Times New Roman" w:cs="Times New Roman"/>
          <w:sz w:val="24"/>
          <w:szCs w:val="24"/>
        </w:rPr>
        <w:t>no momento da posse ou admissão.</w:t>
      </w:r>
    </w:p>
    <w:p w:rsidR="00636255" w:rsidRPr="001B7BD8" w:rsidRDefault="00636255" w:rsidP="001B7BD8">
      <w:pPr>
        <w:tabs>
          <w:tab w:val="left" w:pos="567"/>
          <w:tab w:val="left" w:pos="2693"/>
          <w:tab w:val="left" w:leader="dot" w:pos="7370"/>
          <w:tab w:val="right" w:pos="9071"/>
          <w:tab w:val="left" w:pos="9354"/>
        </w:tabs>
        <w:spacing w:after="0" w:line="276" w:lineRule="auto"/>
        <w:jc w:val="both"/>
        <w:rPr>
          <w:rFonts w:ascii="Times New Roman" w:eastAsia="Arial" w:hAnsi="Times New Roman" w:cs="Times New Roman"/>
          <w:sz w:val="2"/>
          <w:szCs w:val="24"/>
        </w:rPr>
      </w:pPr>
    </w:p>
    <w:p w:rsidR="00636255" w:rsidRPr="001B7BD8" w:rsidRDefault="00636255" w:rsidP="001B7BD8">
      <w:pPr>
        <w:tabs>
          <w:tab w:val="left" w:pos="567"/>
          <w:tab w:val="left" w:pos="2693"/>
          <w:tab w:val="left" w:leader="dot" w:pos="7370"/>
          <w:tab w:val="right" w:pos="9071"/>
          <w:tab w:val="left" w:pos="9354"/>
        </w:tabs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B7BD8">
        <w:rPr>
          <w:rFonts w:ascii="Times New Roman" w:eastAsia="Arial" w:hAnsi="Times New Roman" w:cs="Times New Roman"/>
          <w:sz w:val="24"/>
          <w:szCs w:val="24"/>
        </w:rPr>
        <w:lastRenderedPageBreak/>
        <w:tab/>
      </w:r>
      <w:r w:rsidRPr="001B7BD8">
        <w:rPr>
          <w:rFonts w:ascii="Times New Roman" w:eastAsia="Arial" w:hAnsi="Times New Roman" w:cs="Times New Roman"/>
          <w:sz w:val="24"/>
          <w:szCs w:val="24"/>
        </w:rPr>
        <w:tab/>
      </w:r>
      <w:r w:rsidR="00687C37" w:rsidRPr="001B7BD8">
        <w:rPr>
          <w:rFonts w:ascii="Times New Roman" w:eastAsia="Arial" w:hAnsi="Times New Roman" w:cs="Times New Roman"/>
          <w:b/>
          <w:sz w:val="24"/>
          <w:szCs w:val="24"/>
        </w:rPr>
        <w:t>Art. 4°</w:t>
      </w:r>
      <w:r w:rsidR="00687C37" w:rsidRPr="001B7BD8">
        <w:rPr>
          <w:rFonts w:ascii="Times New Roman" w:eastAsia="Arial" w:hAnsi="Times New Roman" w:cs="Times New Roman"/>
          <w:sz w:val="24"/>
          <w:szCs w:val="24"/>
        </w:rPr>
        <w:t xml:space="preserve"> Todos os atos efetuados em desobediência às vedações previstas</w:t>
      </w:r>
      <w:r w:rsidR="008D56A6" w:rsidRPr="001B7BD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687C37" w:rsidRPr="001B7BD8">
        <w:rPr>
          <w:rFonts w:ascii="Times New Roman" w:eastAsia="Arial" w:hAnsi="Times New Roman" w:cs="Times New Roman"/>
          <w:sz w:val="24"/>
          <w:szCs w:val="24"/>
        </w:rPr>
        <w:t>nesta Lei serão considerados nulos a partir da sanção desta legislação.</w:t>
      </w:r>
    </w:p>
    <w:p w:rsidR="00636255" w:rsidRPr="001B7BD8" w:rsidRDefault="00636255" w:rsidP="001B7BD8">
      <w:pPr>
        <w:tabs>
          <w:tab w:val="left" w:pos="567"/>
          <w:tab w:val="left" w:pos="2693"/>
          <w:tab w:val="left" w:leader="dot" w:pos="7370"/>
          <w:tab w:val="right" w:pos="9071"/>
          <w:tab w:val="left" w:pos="9354"/>
        </w:tabs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B7BD8">
        <w:rPr>
          <w:rFonts w:ascii="Times New Roman" w:eastAsia="Arial" w:hAnsi="Times New Roman" w:cs="Times New Roman"/>
          <w:sz w:val="24"/>
          <w:szCs w:val="24"/>
        </w:rPr>
        <w:tab/>
      </w:r>
      <w:r w:rsidRPr="001B7BD8">
        <w:rPr>
          <w:rFonts w:ascii="Times New Roman" w:eastAsia="Arial" w:hAnsi="Times New Roman" w:cs="Times New Roman"/>
          <w:sz w:val="24"/>
          <w:szCs w:val="24"/>
        </w:rPr>
        <w:tab/>
      </w:r>
      <w:r w:rsidR="00687C37" w:rsidRPr="001B7BD8">
        <w:rPr>
          <w:rFonts w:ascii="Times New Roman" w:eastAsia="Arial" w:hAnsi="Times New Roman" w:cs="Times New Roman"/>
          <w:b/>
          <w:sz w:val="24"/>
          <w:szCs w:val="24"/>
        </w:rPr>
        <w:t>Art. 5°</w:t>
      </w:r>
      <w:r w:rsidR="00687C37" w:rsidRPr="001B7BD8">
        <w:rPr>
          <w:rFonts w:ascii="Times New Roman" w:eastAsia="Arial" w:hAnsi="Times New Roman" w:cs="Times New Roman"/>
          <w:sz w:val="24"/>
          <w:szCs w:val="24"/>
        </w:rPr>
        <w:t xml:space="preserve"> As denúncias de descumprimento da Lei deverão ser</w:t>
      </w:r>
      <w:r w:rsidR="002B0B7F" w:rsidRPr="001B7BD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687C37" w:rsidRPr="001B7BD8">
        <w:rPr>
          <w:rFonts w:ascii="Times New Roman" w:eastAsia="Arial" w:hAnsi="Times New Roman" w:cs="Times New Roman"/>
          <w:sz w:val="24"/>
          <w:szCs w:val="24"/>
        </w:rPr>
        <w:t>encaminhadas ao Ministério Público que ordenará as providências cabíveis na espécie.</w:t>
      </w:r>
    </w:p>
    <w:p w:rsidR="00577AA5" w:rsidRPr="001B7BD8" w:rsidRDefault="00636255" w:rsidP="001B7BD8">
      <w:pPr>
        <w:tabs>
          <w:tab w:val="left" w:pos="567"/>
          <w:tab w:val="left" w:pos="2693"/>
          <w:tab w:val="left" w:leader="dot" w:pos="7370"/>
          <w:tab w:val="right" w:pos="9071"/>
          <w:tab w:val="left" w:pos="9354"/>
        </w:tabs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B7BD8">
        <w:rPr>
          <w:rFonts w:ascii="Times New Roman" w:eastAsia="Arial" w:hAnsi="Times New Roman" w:cs="Times New Roman"/>
          <w:sz w:val="24"/>
          <w:szCs w:val="24"/>
        </w:rPr>
        <w:tab/>
      </w:r>
      <w:r w:rsidRPr="001B7BD8">
        <w:rPr>
          <w:rFonts w:ascii="Times New Roman" w:eastAsia="Arial" w:hAnsi="Times New Roman" w:cs="Times New Roman"/>
          <w:sz w:val="24"/>
          <w:szCs w:val="24"/>
        </w:rPr>
        <w:tab/>
      </w:r>
      <w:r w:rsidR="00687C37" w:rsidRPr="001B7BD8">
        <w:rPr>
          <w:rFonts w:ascii="Times New Roman" w:eastAsia="Arial" w:hAnsi="Times New Roman" w:cs="Times New Roman"/>
          <w:b/>
          <w:sz w:val="24"/>
          <w:szCs w:val="24"/>
        </w:rPr>
        <w:t>Art. 6°</w:t>
      </w:r>
      <w:r w:rsidR="00687C37" w:rsidRPr="001B7BD8">
        <w:rPr>
          <w:rFonts w:ascii="Times New Roman" w:eastAsia="Arial" w:hAnsi="Times New Roman" w:cs="Times New Roman"/>
          <w:sz w:val="24"/>
          <w:szCs w:val="24"/>
        </w:rPr>
        <w:t xml:space="preserve"> A Prefeitura e a Câmara Municipal terão 60 (sessenta) dias a contar</w:t>
      </w:r>
      <w:r w:rsidR="002B0B7F" w:rsidRPr="001B7BD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687C37" w:rsidRPr="001B7BD8">
        <w:rPr>
          <w:rFonts w:ascii="Times New Roman" w:eastAsia="Arial" w:hAnsi="Times New Roman" w:cs="Times New Roman"/>
          <w:sz w:val="24"/>
          <w:szCs w:val="24"/>
        </w:rPr>
        <w:t>da publicação desta lei para se adaptarem e regularizarem a situação dos funcionários já</w:t>
      </w:r>
      <w:r w:rsidR="002B0B7F" w:rsidRPr="001B7BD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687C37" w:rsidRPr="001B7BD8">
        <w:rPr>
          <w:rFonts w:ascii="Times New Roman" w:eastAsia="Arial" w:hAnsi="Times New Roman" w:cs="Times New Roman"/>
          <w:sz w:val="24"/>
          <w:szCs w:val="24"/>
        </w:rPr>
        <w:t>nomeados.</w:t>
      </w:r>
    </w:p>
    <w:p w:rsidR="00FE62AF" w:rsidRPr="001B7BD8" w:rsidRDefault="00577AA5" w:rsidP="001B7BD8">
      <w:pPr>
        <w:tabs>
          <w:tab w:val="left" w:pos="1134"/>
          <w:tab w:val="left" w:pos="1276"/>
          <w:tab w:val="left" w:pos="2268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7BD8">
        <w:rPr>
          <w:rFonts w:ascii="Times New Roman" w:eastAsia="Arial" w:hAnsi="Times New Roman" w:cs="Times New Roman"/>
          <w:sz w:val="24"/>
          <w:szCs w:val="24"/>
        </w:rPr>
        <w:tab/>
      </w:r>
      <w:r w:rsidRPr="001B7BD8">
        <w:rPr>
          <w:rFonts w:ascii="Times New Roman" w:eastAsia="Arial" w:hAnsi="Times New Roman" w:cs="Times New Roman"/>
          <w:sz w:val="24"/>
          <w:szCs w:val="24"/>
        </w:rPr>
        <w:tab/>
      </w:r>
      <w:r w:rsidRPr="001B7BD8">
        <w:rPr>
          <w:rFonts w:ascii="Times New Roman" w:eastAsia="Arial" w:hAnsi="Times New Roman" w:cs="Times New Roman"/>
          <w:sz w:val="24"/>
          <w:szCs w:val="24"/>
        </w:rPr>
        <w:tab/>
      </w:r>
      <w:r w:rsidRPr="001B7BD8">
        <w:rPr>
          <w:rFonts w:ascii="Times New Roman" w:eastAsia="Arial" w:hAnsi="Times New Roman" w:cs="Times New Roman"/>
          <w:sz w:val="24"/>
          <w:szCs w:val="24"/>
        </w:rPr>
        <w:tab/>
      </w:r>
      <w:r w:rsidRPr="001B7BD8">
        <w:rPr>
          <w:rFonts w:ascii="Times New Roman" w:eastAsia="Arial" w:hAnsi="Times New Roman" w:cs="Times New Roman"/>
          <w:sz w:val="24"/>
          <w:szCs w:val="24"/>
        </w:rPr>
        <w:tab/>
      </w:r>
      <w:r w:rsidR="00687C37" w:rsidRPr="001B7BD8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Art.7°</w:t>
      </w:r>
      <w:r w:rsidR="00687C37" w:rsidRPr="001B7BD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Esta Lei entra em vigor na data da sua pub</w:t>
      </w:r>
      <w:r w:rsidR="00FE62AF" w:rsidRPr="001B7BD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licação,</w:t>
      </w:r>
      <w:r w:rsidR="00FE62AF" w:rsidRPr="001B7BD8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</w:t>
      </w:r>
      <w:r w:rsidR="00FE62AF" w:rsidRPr="001B7B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revogando as disposições em contrário, em especial a Lei municipal nº 586/2016. </w:t>
      </w:r>
    </w:p>
    <w:p w:rsidR="0064607A" w:rsidRPr="001B7BD8" w:rsidRDefault="0064607A" w:rsidP="00FE62AF">
      <w:pPr>
        <w:tabs>
          <w:tab w:val="left" w:pos="1134"/>
          <w:tab w:val="left" w:pos="1276"/>
          <w:tab w:val="left" w:pos="2268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B7BD8" w:rsidRPr="001B7BD8" w:rsidRDefault="001B7BD8" w:rsidP="00FE62AF">
      <w:pPr>
        <w:tabs>
          <w:tab w:val="left" w:pos="1134"/>
          <w:tab w:val="left" w:pos="1276"/>
          <w:tab w:val="left" w:pos="2268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B7BD8" w:rsidRPr="001B7BD8" w:rsidRDefault="001B7BD8" w:rsidP="00FE62AF">
      <w:pPr>
        <w:tabs>
          <w:tab w:val="left" w:pos="1134"/>
          <w:tab w:val="left" w:pos="1276"/>
          <w:tab w:val="left" w:pos="2268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7B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</w:t>
      </w:r>
      <w:bookmarkStart w:id="0" w:name="_GoBack"/>
      <w:bookmarkEnd w:id="0"/>
      <w:r w:rsidRPr="001B7B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Itapuã do Oeste/RO, 16 de Julho de </w:t>
      </w:r>
      <w:proofErr w:type="gramStart"/>
      <w:r w:rsidRPr="001B7BD8">
        <w:rPr>
          <w:rFonts w:ascii="Times New Roman" w:hAnsi="Times New Roman" w:cs="Times New Roman"/>
          <w:color w:val="000000" w:themeColor="text1"/>
          <w:sz w:val="24"/>
          <w:szCs w:val="24"/>
        </w:rPr>
        <w:t>2019</w:t>
      </w:r>
      <w:proofErr w:type="gramEnd"/>
    </w:p>
    <w:p w:rsidR="0064607A" w:rsidRPr="001B7BD8" w:rsidRDefault="0064607A" w:rsidP="001B7BD8">
      <w:pPr>
        <w:tabs>
          <w:tab w:val="left" w:pos="1134"/>
          <w:tab w:val="left" w:pos="1276"/>
          <w:tab w:val="left" w:pos="2268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B7BD8" w:rsidRPr="001B7BD8" w:rsidRDefault="001B7BD8" w:rsidP="001B7BD8">
      <w:pPr>
        <w:tabs>
          <w:tab w:val="left" w:pos="1134"/>
          <w:tab w:val="left" w:pos="1276"/>
          <w:tab w:val="left" w:pos="2268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B7BD8" w:rsidRPr="001B7BD8" w:rsidRDefault="001B7BD8" w:rsidP="001B7BD8">
      <w:pPr>
        <w:tabs>
          <w:tab w:val="left" w:pos="1134"/>
          <w:tab w:val="left" w:pos="1276"/>
          <w:tab w:val="left" w:pos="2268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B7BD8" w:rsidRPr="001B7BD8" w:rsidRDefault="001B7BD8" w:rsidP="001B7BD8">
      <w:pPr>
        <w:tabs>
          <w:tab w:val="left" w:pos="1134"/>
          <w:tab w:val="left" w:pos="1276"/>
          <w:tab w:val="left" w:pos="2268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B7BD8" w:rsidRPr="001B7BD8" w:rsidRDefault="001B7BD8" w:rsidP="001B7BD8">
      <w:pPr>
        <w:tabs>
          <w:tab w:val="left" w:pos="1134"/>
          <w:tab w:val="left" w:pos="1276"/>
          <w:tab w:val="left" w:pos="2268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B7BD8" w:rsidRPr="001B7BD8" w:rsidRDefault="001B7BD8" w:rsidP="001B7BD8">
      <w:pPr>
        <w:tabs>
          <w:tab w:val="left" w:pos="1134"/>
          <w:tab w:val="left" w:pos="1276"/>
          <w:tab w:val="left" w:pos="2268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B7BD8" w:rsidRPr="001B7BD8" w:rsidRDefault="001B7BD8" w:rsidP="001B7BD8">
      <w:pPr>
        <w:tabs>
          <w:tab w:val="left" w:pos="1134"/>
          <w:tab w:val="left" w:pos="1276"/>
          <w:tab w:val="left" w:pos="2268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B7B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ITAMAR JOSÉ FELIX</w:t>
      </w:r>
    </w:p>
    <w:p w:rsidR="001B7BD8" w:rsidRPr="001B7BD8" w:rsidRDefault="001B7BD8" w:rsidP="001B7BD8">
      <w:pPr>
        <w:tabs>
          <w:tab w:val="left" w:pos="1134"/>
          <w:tab w:val="left" w:pos="1276"/>
          <w:tab w:val="left" w:pos="2268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7BD8">
        <w:rPr>
          <w:rFonts w:ascii="Times New Roman" w:hAnsi="Times New Roman" w:cs="Times New Roman"/>
          <w:color w:val="000000" w:themeColor="text1"/>
          <w:sz w:val="24"/>
          <w:szCs w:val="24"/>
        </w:rPr>
        <w:t>Presidente da Câmara</w:t>
      </w:r>
    </w:p>
    <w:p w:rsidR="001B7BD8" w:rsidRPr="001B7BD8" w:rsidRDefault="001B7BD8" w:rsidP="001B7BD8">
      <w:pPr>
        <w:tabs>
          <w:tab w:val="left" w:pos="1134"/>
          <w:tab w:val="left" w:pos="1276"/>
          <w:tab w:val="left" w:pos="2268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607A" w:rsidRPr="001B7BD8" w:rsidRDefault="0064607A" w:rsidP="0064607A">
      <w:pPr>
        <w:tabs>
          <w:tab w:val="left" w:pos="1134"/>
          <w:tab w:val="left" w:pos="1276"/>
          <w:tab w:val="left" w:pos="2268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4607A" w:rsidRPr="001B7BD8" w:rsidSect="00B379F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276" w:right="1134" w:bottom="1417" w:left="1701" w:header="567" w:footer="85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9C2" w:rsidRDefault="004F79C2" w:rsidP="00636255">
      <w:pPr>
        <w:spacing w:after="0" w:line="240" w:lineRule="auto"/>
      </w:pPr>
      <w:r>
        <w:separator/>
      </w:r>
    </w:p>
  </w:endnote>
  <w:endnote w:type="continuationSeparator" w:id="0">
    <w:p w:rsidR="004F79C2" w:rsidRDefault="004F79C2" w:rsidP="00636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628" w:rsidRPr="001B7BD8" w:rsidRDefault="004D60B2" w:rsidP="008D4628">
    <w:pPr>
      <w:pStyle w:val="Rodap"/>
      <w:pBdr>
        <w:top w:val="thinThickThinSmallGap" w:sz="24" w:space="1" w:color="000000"/>
      </w:pBdr>
      <w:jc w:val="center"/>
      <w:rPr>
        <w:rFonts w:ascii="Times New Roman" w:hAnsi="Times New Roman" w:cs="Times New Roman"/>
      </w:rPr>
    </w:pPr>
    <w:r w:rsidRPr="001B7BD8">
      <w:rPr>
        <w:rFonts w:ascii="Times New Roman" w:hAnsi="Times New Roman" w:cs="Times New Roman"/>
      </w:rPr>
      <w:cr/>
    </w:r>
    <w:r w:rsidR="008D4628" w:rsidRPr="001B7BD8">
      <w:rPr>
        <w:rFonts w:ascii="Times New Roman" w:hAnsi="Times New Roman" w:cs="Times New Roman"/>
      </w:rPr>
      <w:t xml:space="preserve"> Avenida Pres. Médici </w:t>
    </w:r>
    <w:proofErr w:type="spellStart"/>
    <w:r w:rsidR="008D4628" w:rsidRPr="001B7BD8">
      <w:rPr>
        <w:rFonts w:ascii="Times New Roman" w:hAnsi="Times New Roman" w:cs="Times New Roman"/>
      </w:rPr>
      <w:t>esq.c</w:t>
    </w:r>
    <w:proofErr w:type="spellEnd"/>
    <w:r w:rsidR="008D4628" w:rsidRPr="001B7BD8">
      <w:rPr>
        <w:rFonts w:ascii="Times New Roman" w:hAnsi="Times New Roman" w:cs="Times New Roman"/>
      </w:rPr>
      <w:t xml:space="preserve">/Rua Reginaldo F. Borges, nº 1280 - </w:t>
    </w:r>
    <w:proofErr w:type="gramStart"/>
    <w:r w:rsidR="008D4628" w:rsidRPr="001B7BD8">
      <w:rPr>
        <w:rFonts w:ascii="Times New Roman" w:hAnsi="Times New Roman" w:cs="Times New Roman"/>
      </w:rPr>
      <w:t>Centro</w:t>
    </w:r>
    <w:proofErr w:type="gramEnd"/>
  </w:p>
  <w:p w:rsidR="008D4628" w:rsidRPr="001B7BD8" w:rsidRDefault="008D4628" w:rsidP="008D4628">
    <w:pPr>
      <w:pStyle w:val="Rodap"/>
      <w:pBdr>
        <w:top w:val="thinThickThinSmallGap" w:sz="24" w:space="1" w:color="000000"/>
      </w:pBdr>
      <w:jc w:val="center"/>
      <w:rPr>
        <w:rFonts w:ascii="Times New Roman" w:hAnsi="Times New Roman" w:cs="Times New Roman"/>
      </w:rPr>
    </w:pPr>
    <w:r w:rsidRPr="001B7BD8">
      <w:rPr>
        <w:rFonts w:ascii="Times New Roman" w:hAnsi="Times New Roman" w:cs="Times New Roman"/>
      </w:rPr>
      <w:t>Caixa Postal nº. 35 - CEP 76.861-000 – Itapuã do Oeste – (RO)</w:t>
    </w:r>
  </w:p>
  <w:p w:rsidR="008D4628" w:rsidRPr="001B7BD8" w:rsidRDefault="008D4628" w:rsidP="008D4628">
    <w:pPr>
      <w:pStyle w:val="Rodap"/>
      <w:pBdr>
        <w:top w:val="thinThickThinSmallGap" w:sz="24" w:space="1" w:color="000000"/>
      </w:pBdr>
      <w:jc w:val="center"/>
      <w:rPr>
        <w:rFonts w:ascii="Times New Roman" w:hAnsi="Times New Roman" w:cs="Times New Roman"/>
      </w:rPr>
    </w:pPr>
    <w:r w:rsidRPr="001B7BD8">
      <w:rPr>
        <w:rFonts w:ascii="Times New Roman" w:hAnsi="Times New Roman" w:cs="Times New Roman"/>
      </w:rPr>
      <w:t>Fone/Fax; (0XX69) 3231 2283</w:t>
    </w:r>
  </w:p>
  <w:p w:rsidR="008D4628" w:rsidRPr="001B7BD8" w:rsidRDefault="008D4628" w:rsidP="008D4628">
    <w:pPr>
      <w:pStyle w:val="Rodap"/>
      <w:pBdr>
        <w:top w:val="thinThickThinSmallGap" w:sz="24" w:space="1" w:color="000000"/>
      </w:pBdr>
      <w:jc w:val="center"/>
      <w:rPr>
        <w:rFonts w:ascii="Times New Roman" w:hAnsi="Times New Roman" w:cs="Times New Roman"/>
      </w:rPr>
    </w:pPr>
    <w:proofErr w:type="gramStart"/>
    <w:r w:rsidRPr="001B7BD8">
      <w:rPr>
        <w:rFonts w:ascii="Times New Roman" w:hAnsi="Times New Roman" w:cs="Times New Roman"/>
      </w:rPr>
      <w:t>e-mail</w:t>
    </w:r>
    <w:proofErr w:type="gramEnd"/>
    <w:r w:rsidRPr="001B7BD8">
      <w:rPr>
        <w:rFonts w:ascii="Times New Roman" w:hAnsi="Times New Roman" w:cs="Times New Roman"/>
      </w:rPr>
      <w:t>: www.camaraitapua@hotmail.com</w:t>
    </w:r>
  </w:p>
  <w:p w:rsidR="00F158FA" w:rsidRPr="001B7BD8" w:rsidRDefault="00F158FA">
    <w:pPr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628" w:rsidRDefault="008D4628" w:rsidP="008D4628">
    <w:pPr>
      <w:pStyle w:val="Rodap"/>
      <w:pBdr>
        <w:top w:val="thinThickThinSmallGap" w:sz="24" w:space="1" w:color="000000"/>
      </w:pBdr>
      <w:jc w:val="center"/>
    </w:pPr>
    <w:r>
      <w:t xml:space="preserve">Avenida Pres. Médici </w:t>
    </w:r>
    <w:proofErr w:type="spellStart"/>
    <w:r>
      <w:t>esq.c</w:t>
    </w:r>
    <w:proofErr w:type="spellEnd"/>
    <w:r>
      <w:t xml:space="preserve">/Rua Reginaldo F. Borges, nº 1280 - </w:t>
    </w:r>
    <w:proofErr w:type="gramStart"/>
    <w:r>
      <w:t>Centro</w:t>
    </w:r>
    <w:proofErr w:type="gramEnd"/>
  </w:p>
  <w:p w:rsidR="008D4628" w:rsidRDefault="008D4628" w:rsidP="008D4628">
    <w:pPr>
      <w:pStyle w:val="Rodap"/>
      <w:pBdr>
        <w:top w:val="thinThickThinSmallGap" w:sz="24" w:space="1" w:color="000000"/>
      </w:pBdr>
      <w:jc w:val="center"/>
    </w:pPr>
    <w:r>
      <w:t>Caixa Postal nº. 35 - CEP 76.861-000 – Itapuã do Oeste – (RO)</w:t>
    </w:r>
  </w:p>
  <w:p w:rsidR="008D4628" w:rsidRDefault="008D4628" w:rsidP="008D4628">
    <w:pPr>
      <w:pStyle w:val="Rodap"/>
      <w:pBdr>
        <w:top w:val="thinThickThinSmallGap" w:sz="24" w:space="1" w:color="000000"/>
      </w:pBdr>
      <w:jc w:val="center"/>
    </w:pPr>
    <w:r>
      <w:t>Fone/Fax; (0XX69) 3231 2283</w:t>
    </w:r>
  </w:p>
  <w:p w:rsidR="008D4628" w:rsidRDefault="008D4628" w:rsidP="008D4628">
    <w:pPr>
      <w:pStyle w:val="Rodap"/>
      <w:pBdr>
        <w:top w:val="thinThickThinSmallGap" w:sz="24" w:space="1" w:color="000000"/>
      </w:pBdr>
      <w:jc w:val="center"/>
    </w:pPr>
    <w:proofErr w:type="gramStart"/>
    <w:r>
      <w:t>e-mail</w:t>
    </w:r>
    <w:proofErr w:type="gramEnd"/>
    <w:r>
      <w:t>: www.camaraitapua@hotmail.com</w:t>
    </w:r>
  </w:p>
  <w:p w:rsidR="008D4628" w:rsidRDefault="008D462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9C2" w:rsidRDefault="004F79C2" w:rsidP="00636255">
      <w:pPr>
        <w:spacing w:after="0" w:line="240" w:lineRule="auto"/>
      </w:pPr>
      <w:r>
        <w:separator/>
      </w:r>
    </w:p>
  </w:footnote>
  <w:footnote w:type="continuationSeparator" w:id="0">
    <w:p w:rsidR="004F79C2" w:rsidRDefault="004F79C2" w:rsidP="00636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8FA" w:rsidRDefault="004D60B2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628" w:rsidRDefault="008D4628" w:rsidP="008D4628">
    <w:pPr>
      <w:pStyle w:val="Cabealho"/>
      <w:jc w:val="center"/>
      <w:rPr>
        <w:rFonts w:ascii="Arial" w:hAnsi="Arial" w:cs="Arial"/>
        <w:color w:val="333300"/>
      </w:rPr>
    </w:pPr>
  </w:p>
  <w:p w:rsidR="008D4628" w:rsidRPr="008A004A" w:rsidRDefault="004F79C2" w:rsidP="008D4628">
    <w:pPr>
      <w:pStyle w:val="Cabealho"/>
      <w:pBdr>
        <w:bottom w:val="thinThickThinSmallGap" w:sz="24" w:space="1" w:color="000000"/>
      </w:pBdr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left:0;text-align:left;margin-left:34.55pt;margin-top:-4.65pt;width:49.15pt;height:40.95pt;z-index:251666432;mso-position-horizontal-relative:text;mso-position-vertical-relative:text">
          <v:imagedata r:id="rId1" o:title=""/>
          <w10:wrap type="topAndBottom"/>
        </v:shape>
        <o:OLEObject Type="Embed" ProgID="PBrush" ShapeID="_x0000_s2052" DrawAspect="Content" ObjectID="_1624786024" r:id="rId2"/>
      </w:pict>
    </w:r>
    <w:r w:rsidR="008D4628" w:rsidRPr="008A004A">
      <w:rPr>
        <w:rFonts w:ascii="Times New Roman" w:hAnsi="Times New Roman" w:cs="Times New Roman"/>
        <w:sz w:val="24"/>
        <w:szCs w:val="24"/>
      </w:rPr>
      <w:t>ESTADO DE RONDÔNIA</w:t>
    </w:r>
  </w:p>
  <w:p w:rsidR="008D4628" w:rsidRPr="008A004A" w:rsidRDefault="008D4628" w:rsidP="008D4628">
    <w:pPr>
      <w:pStyle w:val="Cabealho"/>
      <w:pBdr>
        <w:bottom w:val="thinThickThinSmallGap" w:sz="24" w:space="1" w:color="000000"/>
      </w:pBdr>
      <w:jc w:val="center"/>
      <w:rPr>
        <w:rFonts w:ascii="Times New Roman" w:hAnsi="Times New Roman" w:cs="Times New Roman"/>
        <w:sz w:val="24"/>
        <w:szCs w:val="24"/>
      </w:rPr>
    </w:pPr>
    <w:r w:rsidRPr="008A004A">
      <w:rPr>
        <w:rFonts w:ascii="Times New Roman" w:hAnsi="Times New Roman" w:cs="Times New Roman"/>
        <w:sz w:val="24"/>
        <w:szCs w:val="24"/>
      </w:rPr>
      <w:t>CÂMARA MUNICIPAL DE ITAPUÃ DO OESTE</w:t>
    </w:r>
  </w:p>
  <w:p w:rsidR="008D4628" w:rsidRPr="00DA1077" w:rsidRDefault="008D4628" w:rsidP="008D4628">
    <w:pPr>
      <w:pStyle w:val="Cabealho"/>
      <w:pBdr>
        <w:bottom w:val="thinThickThinSmallGap" w:sz="24" w:space="1" w:color="000000"/>
      </w:pBdr>
      <w:tabs>
        <w:tab w:val="left" w:pos="7665"/>
      </w:tabs>
      <w:jc w:val="center"/>
      <w:rPr>
        <w:rFonts w:ascii="Times New Roman" w:hAnsi="Times New Roman" w:cs="Times New Roman"/>
        <w:sz w:val="24"/>
        <w:szCs w:val="24"/>
      </w:rPr>
    </w:pPr>
    <w:r w:rsidRPr="008A004A">
      <w:rPr>
        <w:rFonts w:ascii="Times New Roman" w:hAnsi="Times New Roman" w:cs="Times New Roman"/>
        <w:sz w:val="24"/>
        <w:szCs w:val="24"/>
      </w:rPr>
      <w:t>GABINETE DA PRESIDÊNCIA</w:t>
    </w:r>
  </w:p>
  <w:p w:rsidR="00636255" w:rsidRPr="00636255" w:rsidRDefault="008D4628" w:rsidP="00636255">
    <w:pPr>
      <w:pStyle w:val="Cabealho"/>
      <w:tabs>
        <w:tab w:val="clear" w:pos="4252"/>
        <w:tab w:val="clear" w:pos="8504"/>
        <w:tab w:val="right" w:pos="9071"/>
      </w:tabs>
      <w:jc w:val="both"/>
      <w:rPr>
        <w:rFonts w:ascii="Arial" w:hAnsi="Arial" w:cs="Arial"/>
        <w:sz w:val="24"/>
      </w:rPr>
    </w:pPr>
    <w:r>
      <w:rPr>
        <w:rFonts w:ascii="Arial" w:hAnsi="Arial" w:cs="Arial"/>
        <w:sz w:val="24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628" w:rsidRDefault="008D4628" w:rsidP="008D4628">
    <w:pPr>
      <w:pStyle w:val="Cabealho"/>
      <w:jc w:val="center"/>
      <w:rPr>
        <w:rFonts w:ascii="Arial" w:hAnsi="Arial" w:cs="Arial"/>
        <w:color w:val="333300"/>
      </w:rPr>
    </w:pPr>
  </w:p>
  <w:p w:rsidR="008D4628" w:rsidRPr="008A004A" w:rsidRDefault="004F79C2" w:rsidP="008D4628">
    <w:pPr>
      <w:pStyle w:val="Cabealho"/>
      <w:pBdr>
        <w:bottom w:val="thinThickThinSmallGap" w:sz="24" w:space="1" w:color="000000"/>
      </w:pBdr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34.55pt;margin-top:-4.65pt;width:49.15pt;height:40.95pt;z-index:251664384;mso-position-horizontal-relative:text;mso-position-vertical-relative:text">
          <v:imagedata r:id="rId1" o:title=""/>
          <w10:wrap type="topAndBottom"/>
        </v:shape>
        <o:OLEObject Type="Embed" ProgID="PBrush" ShapeID="_x0000_s2051" DrawAspect="Content" ObjectID="_1624786025" r:id="rId2"/>
      </w:pict>
    </w:r>
    <w:r w:rsidR="008D4628" w:rsidRPr="008A004A">
      <w:rPr>
        <w:rFonts w:ascii="Times New Roman" w:hAnsi="Times New Roman" w:cs="Times New Roman"/>
        <w:sz w:val="24"/>
        <w:szCs w:val="24"/>
      </w:rPr>
      <w:t>ESTADO DE RONDÔNIA</w:t>
    </w:r>
  </w:p>
  <w:p w:rsidR="008D4628" w:rsidRPr="008A004A" w:rsidRDefault="008D4628" w:rsidP="008D4628">
    <w:pPr>
      <w:pStyle w:val="Cabealho"/>
      <w:pBdr>
        <w:bottom w:val="thinThickThinSmallGap" w:sz="24" w:space="1" w:color="000000"/>
      </w:pBdr>
      <w:jc w:val="center"/>
      <w:rPr>
        <w:rFonts w:ascii="Times New Roman" w:hAnsi="Times New Roman" w:cs="Times New Roman"/>
        <w:sz w:val="24"/>
        <w:szCs w:val="24"/>
      </w:rPr>
    </w:pPr>
    <w:r w:rsidRPr="008A004A">
      <w:rPr>
        <w:rFonts w:ascii="Times New Roman" w:hAnsi="Times New Roman" w:cs="Times New Roman"/>
        <w:sz w:val="24"/>
        <w:szCs w:val="24"/>
      </w:rPr>
      <w:t>CÂMARA MUNICIPAL DE ITAPUÃ DO OESTE</w:t>
    </w:r>
  </w:p>
  <w:p w:rsidR="008D4628" w:rsidRPr="00DA1077" w:rsidRDefault="008D4628" w:rsidP="008D4628">
    <w:pPr>
      <w:pStyle w:val="Cabealho"/>
      <w:pBdr>
        <w:bottom w:val="thinThickThinSmallGap" w:sz="24" w:space="1" w:color="000000"/>
      </w:pBdr>
      <w:tabs>
        <w:tab w:val="left" w:pos="7665"/>
      </w:tabs>
      <w:jc w:val="center"/>
      <w:rPr>
        <w:rFonts w:ascii="Times New Roman" w:hAnsi="Times New Roman" w:cs="Times New Roman"/>
        <w:sz w:val="24"/>
        <w:szCs w:val="24"/>
      </w:rPr>
    </w:pPr>
    <w:r w:rsidRPr="008A004A">
      <w:rPr>
        <w:rFonts w:ascii="Times New Roman" w:hAnsi="Times New Roman" w:cs="Times New Roman"/>
        <w:sz w:val="24"/>
        <w:szCs w:val="24"/>
      </w:rPr>
      <w:t>GABINETE DA PRESIDÊNCIA</w:t>
    </w:r>
  </w:p>
  <w:p w:rsidR="00636255" w:rsidRPr="00034EF2" w:rsidRDefault="00636255" w:rsidP="00D872E4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3191E"/>
    <w:multiLevelType w:val="hybridMultilevel"/>
    <w:tmpl w:val="7F80F7D0"/>
    <w:lvl w:ilvl="0" w:tplc="1BB445CE">
      <w:start w:val="1"/>
      <w:numFmt w:val="upperRoman"/>
      <w:lvlText w:val="%1-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567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87E"/>
    <w:rsid w:val="0000315C"/>
    <w:rsid w:val="00034EF2"/>
    <w:rsid w:val="00041D09"/>
    <w:rsid w:val="0007263E"/>
    <w:rsid w:val="000A2E39"/>
    <w:rsid w:val="000A4C21"/>
    <w:rsid w:val="000E0D73"/>
    <w:rsid w:val="001B7BD8"/>
    <w:rsid w:val="001C7B31"/>
    <w:rsid w:val="00285A4F"/>
    <w:rsid w:val="002B0B7F"/>
    <w:rsid w:val="002E587E"/>
    <w:rsid w:val="0035466E"/>
    <w:rsid w:val="003A3DDC"/>
    <w:rsid w:val="004248B4"/>
    <w:rsid w:val="004B405C"/>
    <w:rsid w:val="004D60B2"/>
    <w:rsid w:val="004F79C2"/>
    <w:rsid w:val="00534497"/>
    <w:rsid w:val="005429E1"/>
    <w:rsid w:val="00546F29"/>
    <w:rsid w:val="00577AA5"/>
    <w:rsid w:val="00585362"/>
    <w:rsid w:val="005B06D0"/>
    <w:rsid w:val="00632BB7"/>
    <w:rsid w:val="00636255"/>
    <w:rsid w:val="0064607A"/>
    <w:rsid w:val="00661C24"/>
    <w:rsid w:val="00687C37"/>
    <w:rsid w:val="006A647B"/>
    <w:rsid w:val="00702F6E"/>
    <w:rsid w:val="00740555"/>
    <w:rsid w:val="00770AB0"/>
    <w:rsid w:val="00821551"/>
    <w:rsid w:val="008413E6"/>
    <w:rsid w:val="00871A9D"/>
    <w:rsid w:val="008D4628"/>
    <w:rsid w:val="008D56A6"/>
    <w:rsid w:val="009810C2"/>
    <w:rsid w:val="00981DDF"/>
    <w:rsid w:val="00A131C0"/>
    <w:rsid w:val="00A712BC"/>
    <w:rsid w:val="00B379FA"/>
    <w:rsid w:val="00B54545"/>
    <w:rsid w:val="00B6006E"/>
    <w:rsid w:val="00D40E2E"/>
    <w:rsid w:val="00D872E4"/>
    <w:rsid w:val="00D927F4"/>
    <w:rsid w:val="00DA2F85"/>
    <w:rsid w:val="00DD2BAE"/>
    <w:rsid w:val="00DD4218"/>
    <w:rsid w:val="00DF0D6D"/>
    <w:rsid w:val="00E0240A"/>
    <w:rsid w:val="00E36A6B"/>
    <w:rsid w:val="00E44465"/>
    <w:rsid w:val="00E53A4B"/>
    <w:rsid w:val="00EA04C3"/>
    <w:rsid w:val="00EE637B"/>
    <w:rsid w:val="00EF177E"/>
    <w:rsid w:val="00F158FA"/>
    <w:rsid w:val="00F71623"/>
    <w:rsid w:val="00FE62AF"/>
    <w:rsid w:val="00FF5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0315C"/>
  </w:style>
  <w:style w:type="paragraph" w:styleId="Ttulo1">
    <w:name w:val="heading 1"/>
    <w:basedOn w:val="Normal"/>
    <w:next w:val="Normal"/>
    <w:rsid w:val="0000315C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00315C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00315C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00315C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00315C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rsid w:val="0000315C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0315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00315C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00315C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6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647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362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6255"/>
  </w:style>
  <w:style w:type="paragraph" w:styleId="Rodap">
    <w:name w:val="footer"/>
    <w:basedOn w:val="Normal"/>
    <w:link w:val="RodapChar"/>
    <w:unhideWhenUsed/>
    <w:rsid w:val="006362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36255"/>
  </w:style>
  <w:style w:type="paragraph" w:styleId="PargrafodaLista">
    <w:name w:val="List Paragraph"/>
    <w:basedOn w:val="Normal"/>
    <w:uiPriority w:val="34"/>
    <w:qFormat/>
    <w:rsid w:val="00636255"/>
    <w:pPr>
      <w:ind w:left="720"/>
      <w:contextualSpacing/>
    </w:pPr>
  </w:style>
  <w:style w:type="paragraph" w:customStyle="1" w:styleId="Default">
    <w:name w:val="Default"/>
    <w:basedOn w:val="Normal"/>
    <w:rsid w:val="008413E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0315C"/>
  </w:style>
  <w:style w:type="paragraph" w:styleId="Ttulo1">
    <w:name w:val="heading 1"/>
    <w:basedOn w:val="Normal"/>
    <w:next w:val="Normal"/>
    <w:rsid w:val="0000315C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00315C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00315C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00315C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00315C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rsid w:val="0000315C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0315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00315C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00315C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6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647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362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6255"/>
  </w:style>
  <w:style w:type="paragraph" w:styleId="Rodap">
    <w:name w:val="footer"/>
    <w:basedOn w:val="Normal"/>
    <w:link w:val="RodapChar"/>
    <w:unhideWhenUsed/>
    <w:rsid w:val="006362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36255"/>
  </w:style>
  <w:style w:type="paragraph" w:styleId="PargrafodaLista">
    <w:name w:val="List Paragraph"/>
    <w:basedOn w:val="Normal"/>
    <w:uiPriority w:val="34"/>
    <w:qFormat/>
    <w:rsid w:val="00636255"/>
    <w:pPr>
      <w:ind w:left="720"/>
      <w:contextualSpacing/>
    </w:pPr>
  </w:style>
  <w:style w:type="paragraph" w:customStyle="1" w:styleId="Default">
    <w:name w:val="Default"/>
    <w:basedOn w:val="Normal"/>
    <w:rsid w:val="008413E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1200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Vereador Cesar</dc:creator>
  <cp:lastModifiedBy>Camara</cp:lastModifiedBy>
  <cp:revision>13</cp:revision>
  <cp:lastPrinted>2019-07-16T14:27:00Z</cp:lastPrinted>
  <dcterms:created xsi:type="dcterms:W3CDTF">2019-07-16T14:07:00Z</dcterms:created>
  <dcterms:modified xsi:type="dcterms:W3CDTF">2019-07-16T16:41:00Z</dcterms:modified>
</cp:coreProperties>
</file>