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0F74AC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9pt;margin-top:22.15pt;width:54pt;height:46.35pt;z-index:251659264">
            <v:imagedata r:id="rId5" o:title=""/>
            <w10:wrap type="topAndBottom"/>
          </v:shape>
          <o:OLEObject Type="Embed" ProgID="PBrush" ShapeID="_x0000_s1026" DrawAspect="Content" ObjectID="_1563182297" r:id="rId6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9B0DA0" w:rsidRDefault="006F6521" w:rsidP="007D70B7">
      <w:pPr>
        <w:pStyle w:val="Ttulo1"/>
        <w:rPr>
          <w:b/>
          <w:i/>
          <w:color w:val="000000" w:themeColor="text1"/>
        </w:rPr>
      </w:pPr>
      <w:r w:rsidRPr="009B0DA0">
        <w:rPr>
          <w:b/>
          <w:color w:val="000000" w:themeColor="text1"/>
        </w:rPr>
        <w:t xml:space="preserve">Ofício Nº. </w:t>
      </w:r>
      <w:r w:rsidR="009B0DA0" w:rsidRPr="009B0DA0">
        <w:rPr>
          <w:b/>
          <w:color w:val="000000" w:themeColor="text1"/>
        </w:rPr>
        <w:t>379</w:t>
      </w:r>
      <w:r w:rsidR="001C4BC7" w:rsidRPr="009B0DA0">
        <w:rPr>
          <w:b/>
          <w:color w:val="000000" w:themeColor="text1"/>
        </w:rPr>
        <w:t>/GAB-PMIO/2017</w:t>
      </w:r>
      <w:r w:rsidRPr="009B0DA0">
        <w:rPr>
          <w:b/>
          <w:color w:val="000000" w:themeColor="text1"/>
        </w:rPr>
        <w:t xml:space="preserve">  </w:t>
      </w:r>
      <w:r w:rsidR="001B6BED" w:rsidRPr="009B0DA0">
        <w:rPr>
          <w:b/>
          <w:color w:val="000000" w:themeColor="text1"/>
        </w:rPr>
        <w:t xml:space="preserve">       </w:t>
      </w:r>
      <w:r w:rsidR="00381045" w:rsidRPr="009B0DA0">
        <w:rPr>
          <w:b/>
          <w:color w:val="000000" w:themeColor="text1"/>
        </w:rPr>
        <w:t xml:space="preserve"> </w:t>
      </w:r>
      <w:r w:rsidR="0029597B" w:rsidRPr="009B0DA0">
        <w:rPr>
          <w:b/>
          <w:color w:val="000000" w:themeColor="text1"/>
        </w:rPr>
        <w:t xml:space="preserve"> Itapuã do Oeste, </w:t>
      </w:r>
      <w:r w:rsidR="00836AA9" w:rsidRPr="009B0DA0">
        <w:rPr>
          <w:b/>
          <w:color w:val="000000" w:themeColor="text1"/>
        </w:rPr>
        <w:t>21</w:t>
      </w:r>
      <w:r w:rsidR="00735812" w:rsidRPr="009B0DA0">
        <w:rPr>
          <w:b/>
          <w:color w:val="000000" w:themeColor="text1"/>
        </w:rPr>
        <w:t xml:space="preserve"> </w:t>
      </w:r>
      <w:r w:rsidRPr="009B0DA0">
        <w:rPr>
          <w:b/>
          <w:color w:val="000000" w:themeColor="text1"/>
        </w:rPr>
        <w:t xml:space="preserve">de </w:t>
      </w:r>
      <w:r w:rsidR="00836AA9" w:rsidRPr="009B0DA0">
        <w:rPr>
          <w:b/>
          <w:color w:val="000000" w:themeColor="text1"/>
        </w:rPr>
        <w:t>Julho</w:t>
      </w:r>
      <w:r w:rsidR="001C4BC7" w:rsidRPr="009B0DA0">
        <w:rPr>
          <w:b/>
          <w:color w:val="000000" w:themeColor="text1"/>
        </w:rPr>
        <w:t xml:space="preserve"> de 2017</w:t>
      </w:r>
      <w:r w:rsidRPr="009B0DA0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  <w:r w:rsidR="00D0732C" w:rsidRPr="0029597B">
        <w:rPr>
          <w:rFonts w:ascii="Arial" w:hAnsi="Arial" w:cs="Arial"/>
          <w:sz w:val="24"/>
          <w:szCs w:val="24"/>
        </w:rPr>
        <w:t xml:space="preserve"> 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</w:t>
      </w:r>
      <w:r w:rsidR="00B73BB7">
        <w:rPr>
          <w:rFonts w:ascii="Arial" w:hAnsi="Arial" w:cs="Arial"/>
          <w:sz w:val="24"/>
          <w:szCs w:val="24"/>
        </w:rPr>
        <w:t xml:space="preserve"> Presidente da Câmara </w:t>
      </w:r>
      <w:proofErr w:type="gramStart"/>
      <w:r w:rsidR="00B73BB7">
        <w:rPr>
          <w:rFonts w:ascii="Arial" w:hAnsi="Arial" w:cs="Arial"/>
          <w:sz w:val="24"/>
          <w:szCs w:val="24"/>
        </w:rPr>
        <w:t>Municipal</w:t>
      </w:r>
      <w:proofErr w:type="gramEnd"/>
    </w:p>
    <w:p w:rsidR="0029597B" w:rsidRPr="0029597B" w:rsidRDefault="00B73BB7" w:rsidP="007D70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Itapuã do Oeste – RO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8D455D" w:rsidRDefault="0066471C" w:rsidP="00B84EF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2253FE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>02</w:t>
      </w:r>
      <w:r w:rsidR="00865798">
        <w:rPr>
          <w:rFonts w:ascii="Arial" w:hAnsi="Arial" w:cs="Arial"/>
          <w:b/>
          <w:i w:val="0"/>
          <w:color w:val="000000" w:themeColor="text1"/>
          <w:sz w:val="24"/>
          <w:szCs w:val="24"/>
        </w:rPr>
        <w:t>5</w:t>
      </w:r>
      <w:r w:rsidRPr="00DC525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que trata do Projeto de Lei que Dispõe sobre o 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</w:t>
      </w:r>
      <w:r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nio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0</w:t>
      </w:r>
      <w:r w:rsidR="00865798">
        <w:rPr>
          <w:rFonts w:ascii="Arial" w:hAnsi="Arial" w:cs="Arial"/>
          <w:b/>
          <w:i w:val="0"/>
          <w:color w:val="000000" w:themeColor="text1"/>
          <w:sz w:val="24"/>
          <w:szCs w:val="24"/>
        </w:rPr>
        <w:t>43</w:t>
      </w:r>
      <w:r w:rsidR="008D455D">
        <w:rPr>
          <w:rFonts w:ascii="Arial" w:hAnsi="Arial" w:cs="Arial"/>
          <w:b/>
          <w:i w:val="0"/>
          <w:color w:val="000000" w:themeColor="text1"/>
          <w:sz w:val="24"/>
          <w:szCs w:val="24"/>
        </w:rPr>
        <w:t>/ PGE - 2017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4D0891" w:rsidRPr="004D0891">
        <w:rPr>
          <w:rFonts w:ascii="Arial" w:hAnsi="Arial" w:cs="Arial"/>
          <w:i w:val="0"/>
          <w:sz w:val="24"/>
          <w:szCs w:val="24"/>
        </w:rPr>
        <w:t>que celebra entre o Governo do Estado</w:t>
      </w:r>
      <w:r w:rsidR="00057C17">
        <w:rPr>
          <w:rFonts w:ascii="Arial" w:hAnsi="Arial" w:cs="Arial"/>
          <w:i w:val="0"/>
          <w:sz w:val="24"/>
          <w:szCs w:val="24"/>
        </w:rPr>
        <w:t xml:space="preserve"> de </w:t>
      </w:r>
      <w:r w:rsidR="00381045">
        <w:rPr>
          <w:rFonts w:ascii="Arial" w:hAnsi="Arial" w:cs="Arial"/>
          <w:i w:val="0"/>
          <w:sz w:val="24"/>
          <w:szCs w:val="24"/>
        </w:rPr>
        <w:t>Rondônia</w:t>
      </w:r>
      <w:r w:rsidR="004D0891" w:rsidRPr="004D0891">
        <w:rPr>
          <w:rFonts w:ascii="Arial" w:hAnsi="Arial" w:cs="Arial"/>
          <w:i w:val="0"/>
          <w:sz w:val="24"/>
          <w:szCs w:val="24"/>
        </w:rPr>
        <w:t xml:space="preserve"> e o Município de Itapuã</w:t>
      </w:r>
      <w:r w:rsidR="008D455D">
        <w:rPr>
          <w:rFonts w:ascii="Arial" w:hAnsi="Arial" w:cs="Arial"/>
          <w:i w:val="0"/>
          <w:sz w:val="24"/>
          <w:szCs w:val="24"/>
        </w:rPr>
        <w:t xml:space="preserve"> do Oeste, através da Secretaria de Estado da Saúde - </w:t>
      </w:r>
      <w:proofErr w:type="gramStart"/>
      <w:r w:rsidR="008D455D">
        <w:rPr>
          <w:rFonts w:ascii="Arial" w:hAnsi="Arial" w:cs="Arial"/>
          <w:i w:val="0"/>
          <w:sz w:val="24"/>
          <w:szCs w:val="24"/>
        </w:rPr>
        <w:t>SESAU</w:t>
      </w:r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proofErr w:type="gramEnd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neste ato representado pelo 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Secretario de Estado, o </w:t>
      </w:r>
      <w:proofErr w:type="spellStart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>Sr.Williames</w:t>
      </w:r>
      <w:proofErr w:type="spellEnd"/>
      <w:r w:rsidR="008D455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Pimentel de Oliveira</w:t>
      </w:r>
      <w:r w:rsidR="004D089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4D0891" w:rsidRPr="004D08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86579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55.364,43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86579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cinqüenta e cinco mil trezentos e sessenta e quatro mil reais e quarenta e três centavos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1829A8" w:rsidRDefault="001829A8" w:rsidP="007D70B7">
      <w:pPr>
        <w:ind w:firstLine="1418"/>
        <w:jc w:val="both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B84EF6">
      <w:pPr>
        <w:ind w:firstLine="2835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7D70B7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A10353" w:rsidRDefault="00A10353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A10353" w:rsidRDefault="00A10353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8D455D" w:rsidRDefault="008D455D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0F74A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5" o:title=""/>
            <w10:wrap type="topAndBottom"/>
          </v:shape>
          <o:OLEObject Type="Embed" ProgID="PBrush" ShapeID="_x0000_s1027" DrawAspect="Content" ObjectID="_1563182298" r:id="rId7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Nº. 0</w:t>
      </w:r>
      <w:r w:rsidR="00735A7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/2017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413C12" w:rsidRDefault="0066471C" w:rsidP="00413C12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que trata sobre o </w:t>
      </w:r>
      <w:r w:rsidR="00F07F6D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</w:t>
      </w:r>
      <w:r w:rsidR="00970521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nº </w:t>
      </w:r>
      <w:r w:rsidR="00735A7F">
        <w:rPr>
          <w:rFonts w:ascii="Arial" w:hAnsi="Arial" w:cs="Arial"/>
          <w:b/>
          <w:i w:val="0"/>
          <w:color w:val="000000" w:themeColor="text1"/>
          <w:sz w:val="24"/>
          <w:szCs w:val="24"/>
        </w:rPr>
        <w:t>043</w:t>
      </w:r>
      <w:r w:rsidR="00413C12">
        <w:rPr>
          <w:rFonts w:ascii="Arial" w:hAnsi="Arial" w:cs="Arial"/>
          <w:b/>
          <w:i w:val="0"/>
          <w:color w:val="000000" w:themeColor="text1"/>
          <w:sz w:val="24"/>
          <w:szCs w:val="24"/>
        </w:rPr>
        <w:t>/PGE-2017</w:t>
      </w:r>
      <w:r w:rsidRPr="00C1558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C1558A">
        <w:rPr>
          <w:rFonts w:ascii="Arial" w:hAnsi="Arial" w:cs="Arial"/>
          <w:i w:val="0"/>
          <w:sz w:val="24"/>
          <w:szCs w:val="24"/>
        </w:rPr>
        <w:t xml:space="preserve"> </w:t>
      </w:r>
      <w:r w:rsidR="00970521" w:rsidRPr="00C1558A">
        <w:rPr>
          <w:rFonts w:ascii="Arial" w:hAnsi="Arial" w:cs="Arial"/>
          <w:i w:val="0"/>
          <w:sz w:val="24"/>
          <w:szCs w:val="24"/>
        </w:rPr>
        <w:t xml:space="preserve">que celebra entre o Governo do Estado de Rondônia e o Município de Itapuã do Oeste, </w:t>
      </w:r>
      <w:r w:rsidR="00413C12">
        <w:rPr>
          <w:rFonts w:ascii="Arial" w:hAnsi="Arial" w:cs="Arial"/>
          <w:i w:val="0"/>
          <w:sz w:val="24"/>
          <w:szCs w:val="24"/>
        </w:rPr>
        <w:t xml:space="preserve">através da Secretaria de Estado da Saúde - </w:t>
      </w:r>
      <w:proofErr w:type="gramStart"/>
      <w:r w:rsidR="00413C12">
        <w:rPr>
          <w:rFonts w:ascii="Arial" w:hAnsi="Arial" w:cs="Arial"/>
          <w:i w:val="0"/>
          <w:sz w:val="24"/>
          <w:szCs w:val="24"/>
        </w:rPr>
        <w:t>SESAU</w:t>
      </w:r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proofErr w:type="gramEnd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neste ato representado pelo </w:t>
      </w:r>
      <w:r w:rsidR="00413C12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Secretario de Estado, o </w:t>
      </w:r>
      <w:proofErr w:type="spellStart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>Sr.Williames</w:t>
      </w:r>
      <w:proofErr w:type="spellEnd"/>
      <w:r w:rsidR="00413C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Pimentel de Oliveira</w:t>
      </w:r>
      <w:r w:rsidR="00413C12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13C12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735A7F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735A7F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735A7F" w:rsidRPr="004D08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735A7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55.364,43</w:t>
      </w:r>
      <w:r w:rsidR="00735A7F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735A7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cinqüenta e cinco mil trezentos e sessenta e quatro</w:t>
      </w:r>
    </w:p>
    <w:p w:rsidR="00D16415" w:rsidRDefault="00D16415" w:rsidP="00413C12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D16415" w:rsidRPr="006143E8" w:rsidRDefault="00D16415" w:rsidP="00D16415">
      <w:pPr>
        <w:pStyle w:val="Recuodecorpodetexto"/>
        <w:ind w:firstLine="2835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Para a efetiva realização do convenio, contamos na o</w:t>
      </w:r>
      <w:r w:rsidR="00735A7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casião com a gestão política do parlamentar Estadual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,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o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Deputado </w:t>
      </w:r>
      <w:r w:rsidR="006143E8"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Ribamar Araujo através de solicitação do Vereador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6143E8"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Ivan-</w:t>
      </w:r>
      <w:r w:rsidR="006143E8" w:rsidRPr="006143E8">
        <w:rPr>
          <w:rFonts w:ascii="Arial" w:hAnsi="Arial" w:cs="Arial"/>
          <w:b/>
          <w:bCs/>
          <w:color w:val="000000" w:themeColor="text1"/>
          <w:sz w:val="24"/>
          <w:szCs w:val="24"/>
        </w:rPr>
        <w:t>Ivan da Feira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, emenda na ordem de R$ </w:t>
      </w:r>
      <w:r w:rsidR="00735A7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50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6143E8"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000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,00 (</w:t>
      </w:r>
      <w:r w:rsidR="00735A7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Cinqüenta mil reais</w:t>
      </w:r>
      <w:r w:rsidRPr="006143E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).   </w:t>
      </w:r>
      <w:r w:rsidRPr="006143E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 </w:t>
      </w:r>
    </w:p>
    <w:p w:rsidR="00F07F6D" w:rsidRPr="00970521" w:rsidRDefault="00F07F6D" w:rsidP="00413C12">
      <w:pPr>
        <w:pStyle w:val="Recuodecorpodetexto"/>
        <w:ind w:firstLine="2835"/>
      </w:pPr>
    </w:p>
    <w:p w:rsidR="0066471C" w:rsidRPr="006F358F" w:rsidRDefault="000F0C3D" w:rsidP="006F358F">
      <w:pPr>
        <w:pStyle w:val="Ttulo1"/>
        <w:ind w:firstLine="2835"/>
      </w:pPr>
      <w:r>
        <w:t>O</w:t>
      </w:r>
      <w:proofErr w:type="gramStart"/>
      <w:r>
        <w:t xml:space="preserve">  </w:t>
      </w:r>
      <w:proofErr w:type="gramEnd"/>
      <w:r>
        <w:t xml:space="preserve">presente convenio tem por objeto </w:t>
      </w:r>
      <w:r w:rsidR="006F358F">
        <w:t>apoio financeiro do E</w:t>
      </w:r>
      <w:r w:rsidR="00413C12">
        <w:t>stado para custear as despesas com aquisição de</w:t>
      </w:r>
      <w:r w:rsidR="00281361">
        <w:t xml:space="preserve"> equipamentos de informática para as Unidades de Saúde po</w:t>
      </w:r>
      <w:r w:rsidR="007A5249">
        <w:t>r meio dos programas de control</w:t>
      </w:r>
      <w:r w:rsidR="00281361">
        <w:t>e de atendimentos</w:t>
      </w:r>
      <w:r w:rsidR="007A5249">
        <w:t xml:space="preserve"> e controle de dados hospitalares,</w:t>
      </w:r>
      <w:r w:rsidR="00281361">
        <w:t xml:space="preserve"> </w:t>
      </w:r>
      <w:r w:rsidR="007A5249">
        <w:t xml:space="preserve">como; emissão de laudo de internação hospitalar-AIH e atendimento nutricional interno aos pacientes no hospital de pequeno porte José </w:t>
      </w:r>
      <w:proofErr w:type="spellStart"/>
      <w:r w:rsidR="007A5249">
        <w:t>Baioco</w:t>
      </w:r>
      <w:proofErr w:type="spellEnd"/>
      <w:r w:rsidR="007A5249">
        <w:t xml:space="preserve"> , bem como a instalação do prontuário eletrônico,</w:t>
      </w:r>
      <w:r w:rsidR="00413C12">
        <w:t xml:space="preserve"> </w:t>
      </w:r>
      <w:r w:rsidR="007A5249">
        <w:t xml:space="preserve">lançamento dos dados de pacientes nos sistemas SAI,E-SUS e entre outros lançamentos </w:t>
      </w:r>
      <w:r w:rsidR="006F358F">
        <w:t>sistêmico</w:t>
      </w:r>
      <w:r w:rsidR="007A5249">
        <w:t xml:space="preserve"> das </w:t>
      </w:r>
      <w:r w:rsidR="006F358F">
        <w:t>produções</w:t>
      </w:r>
      <w:r w:rsidR="007A5249">
        <w:t xml:space="preserve"> das ACS,AGE,atendimento médicos e odontológicos das Unidades Básicas de Saúde (UBS-1 e UBS-4).Objetivando a eficácia da integralização das informações  do atendimento hospitalar,no âmbito do município de Itapuã do Oeste/RO</w:t>
      </w:r>
      <w:r w:rsidR="006F358F">
        <w:t>.</w:t>
      </w:r>
      <w:r w:rsidR="007A5249">
        <w:t xml:space="preserve">   </w:t>
      </w: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66471C" w:rsidRPr="006F652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6143E8">
        <w:rPr>
          <w:rFonts w:ascii="Arial" w:hAnsi="Arial" w:cs="Arial"/>
          <w:i w:val="0"/>
          <w:sz w:val="24"/>
          <w:szCs w:val="24"/>
        </w:rPr>
        <w:t>21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6143E8">
        <w:rPr>
          <w:rFonts w:ascii="Arial" w:hAnsi="Arial" w:cs="Arial"/>
          <w:i w:val="0"/>
          <w:sz w:val="24"/>
          <w:szCs w:val="24"/>
        </w:rPr>
        <w:t>Julho</w:t>
      </w:r>
      <w:r w:rsidR="001C4BC7">
        <w:rPr>
          <w:rFonts w:ascii="Arial" w:hAnsi="Arial" w:cs="Arial"/>
          <w:i w:val="0"/>
          <w:sz w:val="24"/>
          <w:szCs w:val="24"/>
        </w:rPr>
        <w:t xml:space="preserve">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4B37B1" w:rsidRPr="006103C1" w:rsidRDefault="004B37B1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FD53A2" w:rsidRPr="006103C1" w:rsidRDefault="00FD53A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D53A2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FD53A2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8D455D" w:rsidRPr="006103C1" w:rsidRDefault="008D455D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0F74AC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noProof/>
          <w:color w:val="3333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5" o:title=""/>
            <w10:wrap type="topAndBottom"/>
          </v:shape>
          <o:OLEObject Type="Embed" ProgID="PBrush" ShapeID="_x0000_s1028" DrawAspect="Content" ObjectID="_1563182299" r:id="rId8"/>
        </w:pict>
      </w:r>
    </w:p>
    <w:p w:rsidR="0066471C" w:rsidRPr="00D91904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PREFEITURA MUNICIPAL DE ITAPUÃ DOOESTE</w:t>
      </w:r>
    </w:p>
    <w:p w:rsidR="004B37B1" w:rsidRPr="00D91904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PODER EXECUTIVO – GABINETE MUNICIPAL</w:t>
      </w:r>
    </w:p>
    <w:p w:rsidR="00062C56" w:rsidRPr="006103C1" w:rsidRDefault="00062C56" w:rsidP="007D70B7">
      <w:pPr>
        <w:pStyle w:val="Cabealho"/>
        <w:pBdr>
          <w:bottom w:val="single" w:sz="4" w:space="1" w:color="auto"/>
        </w:pBdr>
        <w:rPr>
          <w:rFonts w:ascii="Arial" w:hAnsi="Arial" w:cs="Arial"/>
          <w:color w:val="333300"/>
        </w:rPr>
      </w:pPr>
    </w:p>
    <w:p w:rsidR="00DD06A7" w:rsidRDefault="009D7E4B" w:rsidP="007D70B7">
      <w:pPr>
        <w:pStyle w:val="Corpodetexto"/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6471C" w:rsidRPr="00836AA9" w:rsidRDefault="00062C56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6103C1">
        <w:rPr>
          <w:rFonts w:ascii="Arial" w:hAnsi="Arial" w:cs="Arial"/>
          <w:b/>
        </w:rPr>
        <w:t xml:space="preserve"> </w:t>
      </w:r>
      <w:r w:rsidR="004B37B1" w:rsidRPr="00836AA9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836AA9" w:rsidRDefault="004B37B1" w:rsidP="007D70B7">
      <w:pPr>
        <w:pStyle w:val="Corpodetexto"/>
        <w:ind w:left="4395" w:hanging="5245"/>
        <w:jc w:val="both"/>
        <w:rPr>
          <w:rFonts w:ascii="Arial" w:hAnsi="Arial" w:cs="Arial"/>
          <w:b/>
          <w:color w:val="000000" w:themeColor="text1"/>
        </w:rPr>
      </w:pPr>
      <w:r w:rsidRPr="00836AA9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836AA9">
        <w:rPr>
          <w:rFonts w:ascii="Arial" w:hAnsi="Arial" w:cs="Arial"/>
          <w:b/>
          <w:color w:val="000000" w:themeColor="text1"/>
        </w:rPr>
        <w:t xml:space="preserve">      </w:t>
      </w:r>
      <w:r w:rsidR="0066471C" w:rsidRPr="00836AA9">
        <w:rPr>
          <w:rFonts w:ascii="Arial" w:hAnsi="Arial" w:cs="Arial"/>
          <w:b/>
          <w:color w:val="000000" w:themeColor="text1"/>
        </w:rPr>
        <w:t>“DISPÕE SOBRE A ABERTURA DE CRÉDITO ADICIONAL ESPECIAL NO ORÇAMENTO DE 201</w:t>
      </w:r>
      <w:r w:rsidR="00D91904" w:rsidRPr="00836AA9">
        <w:rPr>
          <w:rFonts w:ascii="Arial" w:hAnsi="Arial" w:cs="Arial"/>
          <w:b/>
          <w:color w:val="000000" w:themeColor="text1"/>
        </w:rPr>
        <w:t>7</w:t>
      </w:r>
      <w:r w:rsidR="0066471C" w:rsidRPr="00836AA9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836AA9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836AA9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836AA9">
        <w:rPr>
          <w:rFonts w:ascii="Arial" w:hAnsi="Arial" w:cs="Arial"/>
          <w:b/>
          <w:snapToGrid w:val="0"/>
          <w:color w:val="000000" w:themeColor="text1"/>
          <w:lang w:val="pt-PT"/>
        </w:rPr>
        <w:tab/>
        <w:t xml:space="preserve">     </w:t>
      </w:r>
      <w:r w:rsidR="00D91904" w:rsidRPr="00836AA9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836AA9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836AA9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FF0000"/>
          <w:lang w:val="pt-PT"/>
        </w:rPr>
      </w:pPr>
    </w:p>
    <w:p w:rsidR="006103C1" w:rsidRPr="00836AA9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836AA9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6A7F5B"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na orden</w:t>
      </w:r>
      <w:r w:rsidRPr="00836AA9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836AA9" w:rsidRPr="00836AA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836AA9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836AA9" w:rsidRPr="00836AA9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6F358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55.364,43</w:t>
      </w:r>
      <w:r w:rsidR="00836AA9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6F358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cinqüenta e cinco mil trezentos e sessenta e quatro reais e quarenta e três centavos</w:t>
      </w:r>
      <w:r w:rsidR="00836AA9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B84EF6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836AA9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836AA9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836AA9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FF0000"/>
          <w:sz w:val="24"/>
          <w:szCs w:val="24"/>
        </w:rPr>
      </w:pPr>
    </w:p>
    <w:p w:rsidR="005258FF" w:rsidRPr="00836AA9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color w:val="FF0000"/>
          <w:sz w:val="24"/>
          <w:szCs w:val="24"/>
        </w:rPr>
        <w:tab/>
      </w:r>
      <w:r w:rsidR="005258FF" w:rsidRPr="00836AA9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</w:t>
      </w:r>
      <w:proofErr w:type="gramStart"/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>crédito,</w:t>
      </w:r>
      <w:proofErr w:type="gramEnd"/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836AA9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de excesso de arrecadação</w:t>
      </w:r>
      <w:r w:rsidR="00892004" w:rsidRPr="00836AA9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836AA9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vinculados e  anulação parcial de dotação,  Previstos no Art. 43 § 1º Item II e III da Lei 4.320/64, </w:t>
      </w:r>
    </w:p>
    <w:p w:rsidR="006915F6" w:rsidRPr="00836AA9" w:rsidRDefault="006915F6" w:rsidP="007D70B7">
      <w:pPr>
        <w:pStyle w:val="Corpodetexto"/>
        <w:spacing w:after="0"/>
        <w:jc w:val="both"/>
        <w:rPr>
          <w:rFonts w:ascii="Arial" w:hAnsi="Arial"/>
          <w:color w:val="FF0000"/>
        </w:rPr>
      </w:pPr>
    </w:p>
    <w:p w:rsidR="0066471C" w:rsidRPr="00836AA9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836AA9">
        <w:rPr>
          <w:rFonts w:ascii="Arial" w:hAnsi="Arial" w:cs="Arial"/>
          <w:b/>
          <w:color w:val="FF0000"/>
        </w:rPr>
        <w:tab/>
      </w:r>
      <w:r w:rsidR="0066471C" w:rsidRPr="00836AA9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836AA9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836AA9" w:rsidRDefault="007D70B7" w:rsidP="007D70B7">
      <w:pPr>
        <w:jc w:val="both"/>
        <w:rPr>
          <w:rFonts w:ascii="Arial" w:hAnsi="Arial" w:cs="Arial"/>
          <w:b/>
          <w:color w:val="FF0000"/>
          <w:sz w:val="24"/>
          <w:szCs w:val="24"/>
          <w:lang w:val="pt-PT"/>
        </w:rPr>
      </w:pPr>
    </w:p>
    <w:p w:rsidR="006F6521" w:rsidRPr="00836AA9" w:rsidRDefault="00B84EF6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               </w:t>
      </w:r>
      <w:r w:rsidR="0066471C" w:rsidRPr="00836AA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="0066471C" w:rsidRPr="00836AA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836AA9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="0066471C" w:rsidRPr="00836AA9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836AA9" w:rsidRDefault="00310DFC" w:rsidP="007D70B7">
      <w:pPr>
        <w:pStyle w:val="Corpodetexto"/>
        <w:jc w:val="right"/>
        <w:rPr>
          <w:rFonts w:ascii="Arial" w:hAnsi="Arial" w:cs="Arial"/>
          <w:color w:val="FF0000"/>
        </w:rPr>
      </w:pPr>
      <w:r w:rsidRPr="00836AA9">
        <w:rPr>
          <w:rFonts w:ascii="Arial" w:hAnsi="Arial" w:cs="Arial"/>
          <w:color w:val="FF0000"/>
        </w:rPr>
        <w:t xml:space="preserve">                                              </w:t>
      </w:r>
    </w:p>
    <w:p w:rsidR="00E14F71" w:rsidRPr="00836AA9" w:rsidRDefault="00E14F71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9D7E4B" w:rsidRPr="00836AA9" w:rsidRDefault="00310DF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836AA9">
        <w:rPr>
          <w:rFonts w:ascii="Arial" w:hAnsi="Arial" w:cs="Arial"/>
          <w:color w:val="000000" w:themeColor="text1"/>
        </w:rPr>
        <w:t xml:space="preserve">   </w:t>
      </w:r>
      <w:r w:rsidR="0066471C" w:rsidRPr="00836AA9">
        <w:rPr>
          <w:rFonts w:ascii="Arial" w:hAnsi="Arial" w:cs="Arial"/>
          <w:color w:val="000000" w:themeColor="text1"/>
        </w:rPr>
        <w:t xml:space="preserve">Itapuã do Oeste - RO, </w:t>
      </w:r>
      <w:r w:rsidR="00836AA9" w:rsidRPr="00836AA9">
        <w:rPr>
          <w:rFonts w:ascii="Arial" w:hAnsi="Arial" w:cs="Arial"/>
          <w:color w:val="000000" w:themeColor="text1"/>
        </w:rPr>
        <w:t>21</w:t>
      </w:r>
      <w:r w:rsidR="0066471C" w:rsidRPr="00836AA9">
        <w:rPr>
          <w:rFonts w:ascii="Arial" w:hAnsi="Arial" w:cs="Arial"/>
          <w:color w:val="000000" w:themeColor="text1"/>
        </w:rPr>
        <w:t xml:space="preserve"> de </w:t>
      </w:r>
      <w:r w:rsidR="00836AA9">
        <w:rPr>
          <w:rFonts w:ascii="Arial" w:hAnsi="Arial" w:cs="Arial"/>
          <w:color w:val="000000" w:themeColor="text1"/>
        </w:rPr>
        <w:t>Jul</w:t>
      </w:r>
      <w:r w:rsidR="00836AA9" w:rsidRPr="00836AA9">
        <w:rPr>
          <w:rFonts w:ascii="Arial" w:hAnsi="Arial" w:cs="Arial"/>
          <w:color w:val="000000" w:themeColor="text1"/>
        </w:rPr>
        <w:t>ho</w:t>
      </w:r>
      <w:r w:rsidR="00056C45" w:rsidRPr="00836AA9">
        <w:rPr>
          <w:rFonts w:ascii="Arial" w:hAnsi="Arial" w:cs="Arial"/>
          <w:color w:val="000000" w:themeColor="text1"/>
        </w:rPr>
        <w:t xml:space="preserve"> de 2017</w:t>
      </w:r>
      <w:r w:rsidR="0066471C" w:rsidRPr="00836AA9">
        <w:rPr>
          <w:rFonts w:ascii="Arial" w:hAnsi="Arial" w:cs="Arial"/>
          <w:color w:val="000000" w:themeColor="text1"/>
        </w:rPr>
        <w:t>.</w:t>
      </w:r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836AA9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FF1DB6" w:rsidRPr="00836AA9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836AA9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36AA9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0F74A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pict>
          <v:shape id="_x0000_s1029" type="#_x0000_t75" style="position:absolute;left:0;text-align:left;margin-left:184.5pt;margin-top:35.95pt;width:54pt;height:46.35pt;z-index:251664384">
            <v:imagedata r:id="rId5" o:title=""/>
            <w10:wrap type="topAndBottom"/>
          </v:shape>
          <o:OLEObject Type="Embed" ProgID="PBrush" ShapeID="_x0000_s1029" DrawAspect="Content" ObjectID="_1563182300" r:id="rId9"/>
        </w:pict>
      </w:r>
    </w:p>
    <w:p w:rsidR="00E14F71" w:rsidRPr="00836AA9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AC5CC2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AC5CC2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AC5CC2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AC5CC2" w:rsidRDefault="00E14F71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AC5CC2">
        <w:rPr>
          <w:rFonts w:ascii="Arial" w:hAnsi="Arial" w:cs="Arial"/>
          <w:b/>
          <w:color w:val="000000" w:themeColor="text1"/>
        </w:rPr>
        <w:t xml:space="preserve"> </w:t>
      </w:r>
    </w:p>
    <w:p w:rsidR="00E14F71" w:rsidRPr="00AC5CC2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>ANEXO I</w:t>
      </w:r>
      <w:r w:rsidRPr="00836AA9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</w:p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836AA9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AC5CC2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AC5CC2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C3867" w:rsidRPr="00AC5CC2" w:rsidRDefault="00DC3867" w:rsidP="00DC386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C3867" w:rsidRPr="00AC5CC2" w:rsidRDefault="00DC3867" w:rsidP="00DC386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CC2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 w:rsidRPr="00AC5CC2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05 – Secretaria</w:t>
      </w:r>
      <w:proofErr w:type="gramEnd"/>
      <w:r w:rsidRPr="00AC5CC2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Saude  </w:t>
      </w:r>
    </w:p>
    <w:p w:rsidR="00DC3867" w:rsidRPr="00AC5CC2" w:rsidRDefault="00DC3867" w:rsidP="00DC386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AC5CC2">
        <w:rPr>
          <w:rFonts w:ascii="Arial" w:hAnsi="Arial" w:cs="Arial"/>
          <w:snapToGrid w:val="0"/>
          <w:color w:val="000000" w:themeColor="text1"/>
          <w:lang w:val="pt-PT"/>
        </w:rPr>
        <w:t xml:space="preserve">Projeto </w:t>
      </w:r>
      <w:proofErr w:type="gramStart"/>
      <w:r w:rsidRPr="00AC5CC2">
        <w:rPr>
          <w:rFonts w:ascii="Arial" w:hAnsi="Arial" w:cs="Arial"/>
          <w:snapToGrid w:val="0"/>
          <w:color w:val="000000" w:themeColor="text1"/>
          <w:lang w:val="pt-PT"/>
        </w:rPr>
        <w:t>Atividade:</w:t>
      </w:r>
      <w:proofErr w:type="gramEnd"/>
      <w:r w:rsidRPr="00AC5CC2">
        <w:rPr>
          <w:rFonts w:ascii="Arial" w:hAnsi="Arial" w:cs="Arial"/>
          <w:snapToGrid w:val="0"/>
          <w:color w:val="000000" w:themeColor="text1"/>
          <w:lang w:val="pt-PT"/>
        </w:rPr>
        <w:t xml:space="preserve">10.301.1004.2178.0000 </w:t>
      </w:r>
      <w:r w:rsidRPr="00AC5CC2">
        <w:rPr>
          <w:rFonts w:ascii="Arial" w:hAnsi="Arial" w:cs="Arial"/>
          <w:color w:val="000000" w:themeColor="text1"/>
        </w:rPr>
        <w:t xml:space="preserve">- Gerenciamento de Recursos Vinculados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2440"/>
      </w:tblGrid>
      <w:tr w:rsidR="005B55FB" w:rsidRPr="00AC5CC2" w:rsidTr="000642AE">
        <w:tc>
          <w:tcPr>
            <w:tcW w:w="6096" w:type="dxa"/>
          </w:tcPr>
          <w:p w:rsidR="005B55FB" w:rsidRPr="00AC5CC2" w:rsidRDefault="00486046" w:rsidP="005B55FB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>44.90.42 - Equipamento e Material Permanente</w:t>
            </w:r>
            <w:r w:rsidR="000642AE"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Convenio</w:t>
            </w:r>
          </w:p>
        </w:tc>
        <w:tc>
          <w:tcPr>
            <w:tcW w:w="2440" w:type="dxa"/>
          </w:tcPr>
          <w:p w:rsidR="005B55FB" w:rsidRPr="00AC5CC2" w:rsidRDefault="005B55FB" w:rsidP="006F358F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proofErr w:type="gramStart"/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  </w:t>
            </w:r>
            <w:proofErr w:type="gramEnd"/>
            <w:r w:rsidR="006F358F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50.000,00</w:t>
            </w:r>
          </w:p>
        </w:tc>
      </w:tr>
      <w:tr w:rsidR="000642AE" w:rsidRPr="00AC5CC2" w:rsidTr="000642AE">
        <w:tc>
          <w:tcPr>
            <w:tcW w:w="6096" w:type="dxa"/>
          </w:tcPr>
          <w:p w:rsidR="000642AE" w:rsidRPr="00AC5CC2" w:rsidRDefault="000642AE" w:rsidP="005B55FB">
            <w:pPr>
              <w:pStyle w:val="Corpodetexto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5CC2">
              <w:rPr>
                <w:rFonts w:ascii="Arial" w:hAnsi="Arial" w:cs="Arial"/>
                <w:color w:val="000000" w:themeColor="text1"/>
                <w:sz w:val="22"/>
                <w:szCs w:val="22"/>
              </w:rPr>
              <w:t>44.90.42 - Equipamento e Material Permanente - R.P</w:t>
            </w:r>
          </w:p>
        </w:tc>
        <w:tc>
          <w:tcPr>
            <w:tcW w:w="2440" w:type="dxa"/>
          </w:tcPr>
          <w:p w:rsidR="000642AE" w:rsidRPr="00AC5CC2" w:rsidRDefault="000642AE" w:rsidP="006F358F">
            <w:pPr>
              <w:pStyle w:val="Corpodetexto"/>
              <w:spacing w:after="0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  </w:t>
            </w:r>
            <w:r w:rsidR="006F358F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5.364,43</w:t>
            </w:r>
          </w:p>
        </w:tc>
      </w:tr>
      <w:tr w:rsidR="005B55FB" w:rsidRPr="00AC5CC2" w:rsidTr="000642AE">
        <w:tc>
          <w:tcPr>
            <w:tcW w:w="6096" w:type="dxa"/>
          </w:tcPr>
          <w:p w:rsidR="005B55FB" w:rsidRPr="00AC5CC2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440" w:type="dxa"/>
          </w:tcPr>
          <w:p w:rsidR="005B55FB" w:rsidRPr="00AC5CC2" w:rsidRDefault="005B55FB" w:rsidP="00370493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C5CC2">
              <w:rPr>
                <w:rFonts w:ascii="Arial" w:hAnsi="Arial" w:cs="Arial"/>
                <w:b/>
                <w:color w:val="000000" w:themeColor="text1"/>
              </w:rPr>
              <w:t>R$</w:t>
            </w:r>
            <w:proofErr w:type="gramStart"/>
            <w:r w:rsidRPr="00AC5CC2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r w:rsidR="000642AE" w:rsidRPr="00AC5CC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gramEnd"/>
            <w:r w:rsidR="00370493">
              <w:rPr>
                <w:rFonts w:ascii="Arial" w:hAnsi="Arial" w:cs="Arial"/>
                <w:b/>
                <w:color w:val="000000" w:themeColor="text1"/>
              </w:rPr>
              <w:t>55.364,43</w:t>
            </w:r>
          </w:p>
        </w:tc>
      </w:tr>
    </w:tbl>
    <w:p w:rsidR="005B55FB" w:rsidRDefault="005B55FB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75FB4" w:rsidRPr="00836AA9" w:rsidRDefault="00575FB4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B0DA0" w:rsidRPr="00DD6245" w:rsidRDefault="009B0DA0" w:rsidP="009B0DA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9B0DA0" w:rsidRPr="00DD6245" w:rsidRDefault="009B0DA0" w:rsidP="009B0D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6245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9B0DA0" w:rsidRPr="00DD6245" w:rsidRDefault="009B0DA0" w:rsidP="009B0DA0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07 – Secretaria</w:t>
      </w:r>
      <w:proofErr w:type="gramEnd"/>
      <w:r w:rsidRPr="00DD624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Agricultura e Meio Ambiente - SEMAGRI</w:t>
      </w:r>
    </w:p>
    <w:p w:rsidR="009B0DA0" w:rsidRPr="00DD6245" w:rsidRDefault="009B0DA0" w:rsidP="009B0DA0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</w:pPr>
      <w:r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Projeto Atividade: 18 542 1007 2061 - Contratação de Profiss.</w:t>
      </w:r>
      <w:proofErr w:type="gramStart"/>
      <w:r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Tempor.</w:t>
      </w:r>
      <w:proofErr w:type="gramEnd"/>
      <w:r w:rsidRPr="00DD6245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na Area Ambiental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157"/>
      </w:tblGrid>
      <w:tr w:rsidR="009B0DA0" w:rsidRPr="00DD6245" w:rsidTr="004A50FA">
        <w:tc>
          <w:tcPr>
            <w:tcW w:w="6379" w:type="dxa"/>
          </w:tcPr>
          <w:p w:rsidR="009B0DA0" w:rsidRPr="00DD6245" w:rsidRDefault="009B0DA0" w:rsidP="009B0DA0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33.90.36</w:t>
            </w: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outr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 serviços de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terceiros pessoa</w:t>
            </w:r>
            <w:proofErr w:type="gramEnd"/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física </w:t>
            </w:r>
          </w:p>
        </w:tc>
        <w:tc>
          <w:tcPr>
            <w:tcW w:w="2157" w:type="dxa"/>
          </w:tcPr>
          <w:p w:rsidR="009B0DA0" w:rsidRPr="00DD6245" w:rsidRDefault="009B0DA0" w:rsidP="009B0DA0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DD62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5.364,43</w:t>
            </w:r>
          </w:p>
        </w:tc>
      </w:tr>
      <w:tr w:rsidR="009B0DA0" w:rsidRPr="00DD6245" w:rsidTr="004A50FA">
        <w:tc>
          <w:tcPr>
            <w:tcW w:w="6379" w:type="dxa"/>
          </w:tcPr>
          <w:p w:rsidR="009B0DA0" w:rsidRPr="00DD6245" w:rsidRDefault="009B0DA0" w:rsidP="004A50FA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DD62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:rsidR="009B0DA0" w:rsidRPr="00DD6245" w:rsidRDefault="009B0DA0" w:rsidP="009B0DA0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DD6245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</w:t>
            </w:r>
            <w:r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Pr="00DD6245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>5.364,43</w:t>
            </w:r>
          </w:p>
        </w:tc>
      </w:tr>
    </w:tbl>
    <w:p w:rsidR="00DD06A7" w:rsidRPr="00836AA9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836AA9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75FB4" w:rsidRPr="009B0DA0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9B0DA0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9B0DA0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9B0DA0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9B0DA0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9B0DA0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sectPr w:rsidR="00575FB4" w:rsidRPr="009B0DA0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41E99"/>
    <w:rsid w:val="00056C45"/>
    <w:rsid w:val="00057C17"/>
    <w:rsid w:val="00062C56"/>
    <w:rsid w:val="000642AE"/>
    <w:rsid w:val="000708BA"/>
    <w:rsid w:val="000E1CA5"/>
    <w:rsid w:val="000F0C3D"/>
    <w:rsid w:val="000F74AC"/>
    <w:rsid w:val="00103720"/>
    <w:rsid w:val="001150B4"/>
    <w:rsid w:val="00126314"/>
    <w:rsid w:val="00151D49"/>
    <w:rsid w:val="0018135E"/>
    <w:rsid w:val="0018183C"/>
    <w:rsid w:val="00182569"/>
    <w:rsid w:val="001829A8"/>
    <w:rsid w:val="0019106A"/>
    <w:rsid w:val="001B39C5"/>
    <w:rsid w:val="001B6BED"/>
    <w:rsid w:val="001C4BC7"/>
    <w:rsid w:val="001F185D"/>
    <w:rsid w:val="00203050"/>
    <w:rsid w:val="00203750"/>
    <w:rsid w:val="00217F04"/>
    <w:rsid w:val="00224F19"/>
    <w:rsid w:val="002253FE"/>
    <w:rsid w:val="002678C0"/>
    <w:rsid w:val="00281361"/>
    <w:rsid w:val="00285132"/>
    <w:rsid w:val="0029597B"/>
    <w:rsid w:val="002C53C6"/>
    <w:rsid w:val="002D3D18"/>
    <w:rsid w:val="002E4FFE"/>
    <w:rsid w:val="00310DFC"/>
    <w:rsid w:val="00313A20"/>
    <w:rsid w:val="00320BBB"/>
    <w:rsid w:val="00335009"/>
    <w:rsid w:val="003538A6"/>
    <w:rsid w:val="003618E3"/>
    <w:rsid w:val="00370493"/>
    <w:rsid w:val="00381045"/>
    <w:rsid w:val="00386988"/>
    <w:rsid w:val="00394A5C"/>
    <w:rsid w:val="00395FA0"/>
    <w:rsid w:val="003C2D3E"/>
    <w:rsid w:val="003F3E98"/>
    <w:rsid w:val="00400450"/>
    <w:rsid w:val="0040373B"/>
    <w:rsid w:val="00413C12"/>
    <w:rsid w:val="00415209"/>
    <w:rsid w:val="00420206"/>
    <w:rsid w:val="004301BB"/>
    <w:rsid w:val="00452146"/>
    <w:rsid w:val="00455E35"/>
    <w:rsid w:val="00467178"/>
    <w:rsid w:val="00486046"/>
    <w:rsid w:val="004B15BD"/>
    <w:rsid w:val="004B37B1"/>
    <w:rsid w:val="004D0891"/>
    <w:rsid w:val="004D232F"/>
    <w:rsid w:val="004D7C11"/>
    <w:rsid w:val="00514A47"/>
    <w:rsid w:val="005178C8"/>
    <w:rsid w:val="00517C66"/>
    <w:rsid w:val="00520A9F"/>
    <w:rsid w:val="005240DD"/>
    <w:rsid w:val="005258FF"/>
    <w:rsid w:val="00543356"/>
    <w:rsid w:val="00554FBE"/>
    <w:rsid w:val="0056128F"/>
    <w:rsid w:val="00565798"/>
    <w:rsid w:val="0057336C"/>
    <w:rsid w:val="00575FB4"/>
    <w:rsid w:val="00597126"/>
    <w:rsid w:val="005B55FB"/>
    <w:rsid w:val="006103C1"/>
    <w:rsid w:val="00610634"/>
    <w:rsid w:val="006143E8"/>
    <w:rsid w:val="00622002"/>
    <w:rsid w:val="00627955"/>
    <w:rsid w:val="00632863"/>
    <w:rsid w:val="0066471C"/>
    <w:rsid w:val="006915F6"/>
    <w:rsid w:val="006A5CD2"/>
    <w:rsid w:val="006A7F5B"/>
    <w:rsid w:val="006F358F"/>
    <w:rsid w:val="006F6521"/>
    <w:rsid w:val="00714B63"/>
    <w:rsid w:val="00714D94"/>
    <w:rsid w:val="00714DB4"/>
    <w:rsid w:val="00724B72"/>
    <w:rsid w:val="00735812"/>
    <w:rsid w:val="00735A7F"/>
    <w:rsid w:val="00747CD8"/>
    <w:rsid w:val="0078019B"/>
    <w:rsid w:val="0079655F"/>
    <w:rsid w:val="007A2A63"/>
    <w:rsid w:val="007A5249"/>
    <w:rsid w:val="007A787E"/>
    <w:rsid w:val="007D70B7"/>
    <w:rsid w:val="007F20AA"/>
    <w:rsid w:val="00803A95"/>
    <w:rsid w:val="00816318"/>
    <w:rsid w:val="00832C71"/>
    <w:rsid w:val="0083562F"/>
    <w:rsid w:val="00836AA9"/>
    <w:rsid w:val="0084351D"/>
    <w:rsid w:val="00865798"/>
    <w:rsid w:val="008708BF"/>
    <w:rsid w:val="00892004"/>
    <w:rsid w:val="008D455D"/>
    <w:rsid w:val="008E08E2"/>
    <w:rsid w:val="008F330D"/>
    <w:rsid w:val="00913F36"/>
    <w:rsid w:val="00914D56"/>
    <w:rsid w:val="009161AC"/>
    <w:rsid w:val="00937EA8"/>
    <w:rsid w:val="0094661A"/>
    <w:rsid w:val="00970521"/>
    <w:rsid w:val="00974775"/>
    <w:rsid w:val="0099649E"/>
    <w:rsid w:val="009974F0"/>
    <w:rsid w:val="009B0DA0"/>
    <w:rsid w:val="009C31E3"/>
    <w:rsid w:val="009C3348"/>
    <w:rsid w:val="009C5E93"/>
    <w:rsid w:val="009D41E1"/>
    <w:rsid w:val="009D7E4B"/>
    <w:rsid w:val="00A001E6"/>
    <w:rsid w:val="00A10353"/>
    <w:rsid w:val="00A108B2"/>
    <w:rsid w:val="00A154DE"/>
    <w:rsid w:val="00A23930"/>
    <w:rsid w:val="00A26CE8"/>
    <w:rsid w:val="00A72653"/>
    <w:rsid w:val="00A8280C"/>
    <w:rsid w:val="00A929A8"/>
    <w:rsid w:val="00A962A1"/>
    <w:rsid w:val="00AC5CC2"/>
    <w:rsid w:val="00AD584E"/>
    <w:rsid w:val="00AD7E3F"/>
    <w:rsid w:val="00AF55F1"/>
    <w:rsid w:val="00B05950"/>
    <w:rsid w:val="00B17852"/>
    <w:rsid w:val="00B21849"/>
    <w:rsid w:val="00B30158"/>
    <w:rsid w:val="00B42B52"/>
    <w:rsid w:val="00B45ACA"/>
    <w:rsid w:val="00B47098"/>
    <w:rsid w:val="00B65BD2"/>
    <w:rsid w:val="00B65DBE"/>
    <w:rsid w:val="00B6643E"/>
    <w:rsid w:val="00B73BB7"/>
    <w:rsid w:val="00B84EF6"/>
    <w:rsid w:val="00BB3E88"/>
    <w:rsid w:val="00BC0949"/>
    <w:rsid w:val="00BD1AF2"/>
    <w:rsid w:val="00BD65BC"/>
    <w:rsid w:val="00BF2998"/>
    <w:rsid w:val="00C1558A"/>
    <w:rsid w:val="00C1620E"/>
    <w:rsid w:val="00C16E38"/>
    <w:rsid w:val="00C35E1B"/>
    <w:rsid w:val="00CA1F60"/>
    <w:rsid w:val="00CC1C35"/>
    <w:rsid w:val="00CE3D56"/>
    <w:rsid w:val="00CE50AA"/>
    <w:rsid w:val="00D0732C"/>
    <w:rsid w:val="00D16415"/>
    <w:rsid w:val="00D17FF5"/>
    <w:rsid w:val="00D434E3"/>
    <w:rsid w:val="00D45287"/>
    <w:rsid w:val="00D50A6B"/>
    <w:rsid w:val="00D91904"/>
    <w:rsid w:val="00D93686"/>
    <w:rsid w:val="00DB4538"/>
    <w:rsid w:val="00DC3867"/>
    <w:rsid w:val="00DC525A"/>
    <w:rsid w:val="00DD06A7"/>
    <w:rsid w:val="00DF6487"/>
    <w:rsid w:val="00E14F71"/>
    <w:rsid w:val="00E64F5E"/>
    <w:rsid w:val="00E72C6B"/>
    <w:rsid w:val="00E759BC"/>
    <w:rsid w:val="00E84231"/>
    <w:rsid w:val="00EC1E75"/>
    <w:rsid w:val="00EC5BF8"/>
    <w:rsid w:val="00ED607B"/>
    <w:rsid w:val="00EE0A77"/>
    <w:rsid w:val="00F07F6D"/>
    <w:rsid w:val="00F43E17"/>
    <w:rsid w:val="00F5565F"/>
    <w:rsid w:val="00F94779"/>
    <w:rsid w:val="00FA0D4C"/>
    <w:rsid w:val="00FA374A"/>
    <w:rsid w:val="00FB7B02"/>
    <w:rsid w:val="00FD53A2"/>
    <w:rsid w:val="00FE38C1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2017-07-31T15:54:00Z</cp:lastPrinted>
  <dcterms:created xsi:type="dcterms:W3CDTF">2017-08-02T15:32:00Z</dcterms:created>
  <dcterms:modified xsi:type="dcterms:W3CDTF">2017-08-02T15:32:00Z</dcterms:modified>
</cp:coreProperties>
</file>