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6B" w:rsidRPr="0012616B" w:rsidRDefault="0012616B" w:rsidP="0012616B">
      <w:pPr>
        <w:tabs>
          <w:tab w:val="left" w:pos="6714"/>
        </w:tabs>
        <w:spacing w:line="360" w:lineRule="auto"/>
        <w:rPr>
          <w:sz w:val="24"/>
          <w:szCs w:val="24"/>
        </w:rPr>
      </w:pPr>
    </w:p>
    <w:p w:rsidR="0012616B" w:rsidRPr="0012616B" w:rsidRDefault="00D65528" w:rsidP="0012616B">
      <w:pPr>
        <w:tabs>
          <w:tab w:val="left" w:pos="6714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</w:t>
      </w:r>
      <w:r w:rsidR="0012616B" w:rsidRPr="0012616B">
        <w:rPr>
          <w:b/>
          <w:sz w:val="24"/>
          <w:szCs w:val="24"/>
        </w:rPr>
        <w:t xml:space="preserve">LEI Nº </w:t>
      </w:r>
      <w:r w:rsidR="0050661A">
        <w:rPr>
          <w:b/>
          <w:sz w:val="24"/>
          <w:szCs w:val="24"/>
        </w:rPr>
        <w:t>001</w:t>
      </w:r>
      <w:r w:rsidR="0012616B" w:rsidRPr="0012616B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16</w:t>
      </w:r>
      <w:r w:rsidR="0012616B" w:rsidRPr="0012616B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JUNHO</w:t>
      </w:r>
      <w:r w:rsidR="0012616B" w:rsidRPr="0012616B">
        <w:rPr>
          <w:b/>
          <w:sz w:val="24"/>
          <w:szCs w:val="24"/>
        </w:rPr>
        <w:t xml:space="preserve"> DE 2017.</w:t>
      </w:r>
    </w:p>
    <w:p w:rsidR="0012616B" w:rsidRPr="0012616B" w:rsidRDefault="0012616B" w:rsidP="0012616B">
      <w:pPr>
        <w:tabs>
          <w:tab w:val="left" w:pos="2300"/>
        </w:tabs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12616B" w:rsidRPr="0012616B" w:rsidRDefault="00D65528" w:rsidP="0012616B">
      <w:pPr>
        <w:spacing w:line="360" w:lineRule="auto"/>
        <w:ind w:left="4536"/>
        <w:jc w:val="both"/>
        <w:rPr>
          <w:sz w:val="24"/>
          <w:szCs w:val="24"/>
        </w:rPr>
      </w:pPr>
      <w:r w:rsidRPr="00D65528">
        <w:rPr>
          <w:sz w:val="24"/>
          <w:szCs w:val="24"/>
        </w:rPr>
        <w:t>Dispõe sobre a autorização para desconto de prestações em folha de paga</w:t>
      </w:r>
      <w:r>
        <w:rPr>
          <w:sz w:val="24"/>
          <w:szCs w:val="24"/>
        </w:rPr>
        <w:t>mento, e dá outras providências</w:t>
      </w:r>
      <w:r w:rsidR="0012616B" w:rsidRPr="0012616B">
        <w:rPr>
          <w:sz w:val="24"/>
          <w:szCs w:val="24"/>
        </w:rPr>
        <w:t>.</w:t>
      </w:r>
    </w:p>
    <w:p w:rsidR="0012616B" w:rsidRPr="0012616B" w:rsidRDefault="0012616B" w:rsidP="0012616B">
      <w:pPr>
        <w:spacing w:line="360" w:lineRule="auto"/>
        <w:ind w:left="4536"/>
        <w:jc w:val="both"/>
        <w:rPr>
          <w:sz w:val="24"/>
          <w:szCs w:val="24"/>
        </w:rPr>
      </w:pPr>
    </w:p>
    <w:p w:rsidR="0012616B" w:rsidRPr="0012616B" w:rsidRDefault="0012616B" w:rsidP="0012616B">
      <w:pPr>
        <w:pStyle w:val="Corpodetexto"/>
        <w:spacing w:line="360" w:lineRule="auto"/>
        <w:ind w:firstLine="1134"/>
        <w:jc w:val="both"/>
        <w:rPr>
          <w:b/>
          <w:sz w:val="24"/>
          <w:szCs w:val="24"/>
        </w:rPr>
      </w:pPr>
      <w:r w:rsidRPr="0012616B">
        <w:rPr>
          <w:b/>
          <w:snapToGrid w:val="0"/>
          <w:sz w:val="24"/>
          <w:szCs w:val="24"/>
          <w:lang w:val="pt-PT"/>
        </w:rPr>
        <w:t xml:space="preserve">O </w:t>
      </w:r>
      <w:r w:rsidRPr="0012616B">
        <w:rPr>
          <w:b/>
          <w:caps/>
          <w:snapToGrid w:val="0"/>
          <w:sz w:val="24"/>
          <w:szCs w:val="24"/>
          <w:lang w:val="pt-PT"/>
        </w:rPr>
        <w:t>Prefeito do Município de Itapuã do Oeste</w:t>
      </w:r>
      <w:r w:rsidRPr="0012616B">
        <w:rPr>
          <w:caps/>
          <w:snapToGrid w:val="0"/>
          <w:sz w:val="24"/>
          <w:szCs w:val="24"/>
          <w:lang w:val="pt-PT"/>
        </w:rPr>
        <w:t xml:space="preserve">, </w:t>
      </w:r>
      <w:r w:rsidRPr="0012616B">
        <w:rPr>
          <w:sz w:val="24"/>
          <w:szCs w:val="24"/>
        </w:rPr>
        <w:t xml:space="preserve">Faço saber que a Câmara Municipal de Itapuã do Oeste aprovou e eu sanciono a seguinte </w:t>
      </w:r>
      <w:r w:rsidRPr="0012616B">
        <w:rPr>
          <w:b/>
          <w:sz w:val="24"/>
          <w:szCs w:val="24"/>
        </w:rPr>
        <w:t>LEI:</w:t>
      </w:r>
    </w:p>
    <w:p w:rsidR="0012616B" w:rsidRPr="0012616B" w:rsidRDefault="0012616B" w:rsidP="0012616B">
      <w:pPr>
        <w:pStyle w:val="Corpodetexto"/>
        <w:spacing w:line="360" w:lineRule="auto"/>
        <w:ind w:firstLine="1134"/>
        <w:rPr>
          <w:sz w:val="24"/>
          <w:szCs w:val="24"/>
        </w:rPr>
      </w:pP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Art. 1</w:t>
      </w:r>
      <w:r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Os</w:t>
      </w:r>
      <w:r>
        <w:rPr>
          <w:color w:val="000000"/>
          <w:sz w:val="24"/>
          <w:szCs w:val="24"/>
        </w:rPr>
        <w:t xml:space="preserve"> Servidores Municipais estáveis e efetivos</w:t>
      </w:r>
      <w:r w:rsidR="00711CD7">
        <w:rPr>
          <w:color w:val="000000"/>
          <w:sz w:val="24"/>
          <w:szCs w:val="24"/>
        </w:rPr>
        <w:t xml:space="preserve"> do Poder Executivo e Legislativo Municipal, Prefeitura e Câmara,</w:t>
      </w:r>
      <w:r w:rsidRPr="00D24711">
        <w:rPr>
          <w:color w:val="000000"/>
          <w:sz w:val="24"/>
          <w:szCs w:val="24"/>
        </w:rPr>
        <w:t xml:space="preserve"> poderão autorizar, de forma irrevogável e irretratável, o desconto em folha de pagamento ou na sua remuneração disponível dos valores referentes ao pagamento de empréstimos, financiamentos, cartões de crédito e operações de arrendamento mercantil concedidos por instituições financeiras e sociedades de arrendamento mercantil, quando previsto nos respectivos contratos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1</w:t>
      </w:r>
      <w:r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O desconto mencionado neste artigo também poderá incidir sobre verbas rescisórias devidas pelo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>, se assim previsto no respectivo contrato de empréstimo, financiamento, cartão de crédito ou arrendamento mercantil, até o limite de 3</w:t>
      </w:r>
      <w:r>
        <w:rPr>
          <w:color w:val="000000"/>
          <w:sz w:val="24"/>
          <w:szCs w:val="24"/>
        </w:rPr>
        <w:t>0</w:t>
      </w:r>
      <w:r w:rsidRPr="00D24711">
        <w:rPr>
          <w:color w:val="000000"/>
          <w:sz w:val="24"/>
          <w:szCs w:val="24"/>
        </w:rPr>
        <w:t>% (trinta por cento</w:t>
      </w:r>
      <w:r>
        <w:rPr>
          <w:color w:val="000000"/>
          <w:sz w:val="24"/>
          <w:szCs w:val="24"/>
        </w:rPr>
        <w:t>).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2</w:t>
      </w:r>
      <w:r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O regulamento disporá sobre os limites de valor do empréstimo, da prestação consignável para os fins do caput e do comprometimento das verbas rescisórias para os fins do § 1</w:t>
      </w:r>
      <w:r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deste artigo.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3</w:t>
      </w:r>
      <w:r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Os </w:t>
      </w:r>
      <w:r w:rsidR="00711CD7">
        <w:rPr>
          <w:color w:val="000000"/>
          <w:sz w:val="24"/>
          <w:szCs w:val="24"/>
        </w:rPr>
        <w:t>servidores municipai</w:t>
      </w:r>
      <w:r w:rsidRPr="00D24711">
        <w:rPr>
          <w:color w:val="000000"/>
          <w:sz w:val="24"/>
          <w:szCs w:val="24"/>
        </w:rPr>
        <w:t>s de que trata o caput poderão solicitar o bloqueio, a qualquer tempo, de novos descontos.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4</w:t>
      </w:r>
      <w:r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O disposto no § 3</w:t>
      </w:r>
      <w:r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não se aplica aos descontos autorizados em data anterior à da solicitação do bloqueio.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5º</w:t>
      </w:r>
      <w:r>
        <w:rPr>
          <w:color w:val="000000"/>
          <w:sz w:val="24"/>
          <w:szCs w:val="24"/>
        </w:rPr>
        <w:t xml:space="preserve"> </w:t>
      </w:r>
      <w:r w:rsidRPr="00D24711">
        <w:rPr>
          <w:color w:val="000000"/>
          <w:sz w:val="24"/>
          <w:szCs w:val="24"/>
        </w:rPr>
        <w:t xml:space="preserve">Nas operações de crédito consignado de que trata este artigo, o </w:t>
      </w:r>
      <w:r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 poderá oferecer em garantia, de forma irrevogável e irretratável, até 10% (dez por cento) do saldo de sua conta vinculada no Fundo de Garantia do Tempo de Serviço - FGTS e até 100% (cem por cento) do valor da multa paga pelo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>, em caso de despedida sem justa causa ou de despedida por culpa recíproca ou força maior, nos termos dos §§ 1º e 2º do art. 18 da Lei nº 8.036, de 11 de maio de 1990</w:t>
      </w:r>
      <w:r>
        <w:rPr>
          <w:color w:val="000000"/>
          <w:sz w:val="24"/>
          <w:szCs w:val="24"/>
        </w:rPr>
        <w:t>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lastRenderedPageBreak/>
        <w:t>§ 6º</w:t>
      </w:r>
      <w:r>
        <w:rPr>
          <w:color w:val="000000"/>
          <w:sz w:val="24"/>
          <w:szCs w:val="24"/>
        </w:rPr>
        <w:t xml:space="preserve"> </w:t>
      </w:r>
      <w:r w:rsidRPr="00D24711">
        <w:rPr>
          <w:color w:val="000000"/>
          <w:sz w:val="24"/>
          <w:szCs w:val="24"/>
        </w:rPr>
        <w:t>A garantia de que trata o § 5º só poderá ser acionada na ocorrência de despedida sem justa causa, inclusive a indireta, ou de despedida por culpa recíproca ou força maior, não se aplicando, em relação à referida garantia, o disposto no § 2º do art. 2º da Lei nº 8.036, de 1990.</w:t>
      </w:r>
    </w:p>
    <w:p w:rsidR="00711CD7" w:rsidRDefault="00711CD7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Art. 2</w:t>
      </w:r>
      <w:r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Para os fins desta Lei, considera-se: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 xml:space="preserve">I -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, </w:t>
      </w:r>
      <w:r w:rsidR="00711CD7">
        <w:rPr>
          <w:color w:val="000000"/>
          <w:sz w:val="24"/>
          <w:szCs w:val="24"/>
        </w:rPr>
        <w:t>Poder Executivo ou Poder Legislativo Municipal</w:t>
      </w:r>
      <w:r w:rsidRPr="00D24711">
        <w:rPr>
          <w:color w:val="000000"/>
          <w:sz w:val="24"/>
          <w:szCs w:val="24"/>
        </w:rPr>
        <w:t>;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 xml:space="preserve">II -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, aquele assim definido pela legislação </w:t>
      </w:r>
      <w:r w:rsidR="00711CD7">
        <w:rPr>
          <w:color w:val="000000"/>
          <w:sz w:val="24"/>
          <w:szCs w:val="24"/>
        </w:rPr>
        <w:t>municipal, sendo somente os efetivos e estáveis</w:t>
      </w:r>
      <w:r w:rsidRPr="00D24711">
        <w:rPr>
          <w:color w:val="000000"/>
          <w:sz w:val="24"/>
          <w:szCs w:val="24"/>
        </w:rPr>
        <w:t>;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III - instituição consignatária, a instituição autorizada a conceder empréstimo ou financiamento ou realizar operação com cartão de crédito ou de arrendamento mercantil men</w:t>
      </w:r>
      <w:r>
        <w:rPr>
          <w:color w:val="000000"/>
          <w:sz w:val="24"/>
          <w:szCs w:val="24"/>
        </w:rPr>
        <w:t>cionada no caput do art. 1º;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 xml:space="preserve">IV - mutuário,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 que </w:t>
      </w:r>
      <w:proofErr w:type="gramStart"/>
      <w:r w:rsidRPr="00D24711">
        <w:rPr>
          <w:color w:val="000000"/>
          <w:sz w:val="24"/>
          <w:szCs w:val="24"/>
        </w:rPr>
        <w:t>firma com instituição consignatária contrato de empréstimo</w:t>
      </w:r>
      <w:proofErr w:type="gramEnd"/>
      <w:r w:rsidRPr="00D24711">
        <w:rPr>
          <w:color w:val="000000"/>
          <w:sz w:val="24"/>
          <w:szCs w:val="24"/>
        </w:rPr>
        <w:t>, financiamento, cartão de crédito ou arrendamento me</w:t>
      </w:r>
      <w:r>
        <w:rPr>
          <w:color w:val="000000"/>
          <w:sz w:val="24"/>
          <w:szCs w:val="24"/>
        </w:rPr>
        <w:t>rcantil regulado por esta Lei;</w:t>
      </w:r>
    </w:p>
    <w:p w:rsidR="00711CD7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 xml:space="preserve">V - verbas rescisórias, as importâncias devidas em dinheiro pelo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ao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 em razão de rescisão do seu contrato de trabalho.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VI - instituição financeira mantenedora, a instituição a que se refere o inciso III do caput e que mantém as contas para crédi</w:t>
      </w:r>
      <w:r w:rsidR="00711CD7">
        <w:rPr>
          <w:color w:val="000000"/>
          <w:sz w:val="24"/>
          <w:szCs w:val="24"/>
        </w:rPr>
        <w:t>to da remuneração disponível do</w:t>
      </w:r>
      <w:r w:rsidRPr="00D24711">
        <w:rPr>
          <w:color w:val="000000"/>
          <w:sz w:val="24"/>
          <w:szCs w:val="24"/>
        </w:rPr>
        <w:t xml:space="preserve">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>;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 xml:space="preserve">VII - desconto, ato de descontar na folha de pagamento ou em momento anterior ao do crédito devido pelo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ao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 como remuneração disponível ou verba rescisória o valor das prestações assumidas em operação de empréstimo, financiamento, cartão de crédito ou arrendamento mercantil; e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VIII - remuneração disponível, os vencimentos, subsídios, soldos, salários ou remunerações, descontadas as consignações compulsórias.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1</w:t>
      </w:r>
      <w:r w:rsidR="00711CD7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Para os fins desta Lei, são consideradas consignações voluntárias as autorizadas pelo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>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2</w:t>
      </w:r>
      <w:r w:rsidR="00711CD7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No momento da contratação da operação, a autorização para a efetivação dos descontos permitidos nesta Lei observará, para cada mutuário, os seguintes limites:</w:t>
      </w:r>
    </w:p>
    <w:p w:rsidR="00D24711" w:rsidRPr="00D24711" w:rsidRDefault="00D24711" w:rsidP="00711CD7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I - a soma dos descontos referidos no art. 1</w:t>
      </w:r>
      <w:r w:rsidR="00711CD7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não poderá exceder a 3</w:t>
      </w:r>
      <w:r w:rsidR="00711CD7">
        <w:rPr>
          <w:color w:val="000000"/>
          <w:sz w:val="24"/>
          <w:szCs w:val="24"/>
        </w:rPr>
        <w:t>0</w:t>
      </w:r>
      <w:r w:rsidRPr="00D24711">
        <w:rPr>
          <w:color w:val="000000"/>
          <w:sz w:val="24"/>
          <w:szCs w:val="24"/>
        </w:rPr>
        <w:t>% (trinta</w:t>
      </w:r>
      <w:r w:rsidR="00711CD7">
        <w:rPr>
          <w:color w:val="000000"/>
          <w:sz w:val="24"/>
          <w:szCs w:val="24"/>
        </w:rPr>
        <w:t xml:space="preserve"> </w:t>
      </w:r>
      <w:r w:rsidRPr="00D24711">
        <w:rPr>
          <w:color w:val="000000"/>
          <w:sz w:val="24"/>
          <w:szCs w:val="24"/>
        </w:rPr>
        <w:t>por ce</w:t>
      </w:r>
      <w:r w:rsidR="00711CD7">
        <w:rPr>
          <w:color w:val="000000"/>
          <w:sz w:val="24"/>
          <w:szCs w:val="24"/>
        </w:rPr>
        <w:t>nto) da remuneração disponível.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lastRenderedPageBreak/>
        <w:t>II - o total das consignações voluntárias, incluindo as referidas no art. 1</w:t>
      </w:r>
      <w:r w:rsidR="00711CD7">
        <w:rPr>
          <w:color w:val="000000"/>
          <w:sz w:val="24"/>
          <w:szCs w:val="24"/>
        </w:rPr>
        <w:t>º</w:t>
      </w:r>
      <w:r w:rsidRPr="00D24711">
        <w:rPr>
          <w:color w:val="000000"/>
          <w:sz w:val="24"/>
          <w:szCs w:val="24"/>
        </w:rPr>
        <w:t>, não poderá exceder a</w:t>
      </w:r>
      <w:r w:rsidR="00501EEC">
        <w:rPr>
          <w:color w:val="000000"/>
          <w:sz w:val="24"/>
          <w:szCs w:val="24"/>
        </w:rPr>
        <w:t xml:space="preserve"> 30%</w:t>
      </w:r>
      <w:r w:rsidRPr="00D24711">
        <w:rPr>
          <w:color w:val="000000"/>
          <w:sz w:val="24"/>
          <w:szCs w:val="24"/>
        </w:rPr>
        <w:t xml:space="preserve"> </w:t>
      </w:r>
      <w:r w:rsidR="00501EEC">
        <w:rPr>
          <w:color w:val="000000"/>
          <w:sz w:val="24"/>
          <w:szCs w:val="24"/>
        </w:rPr>
        <w:t>(trinta</w:t>
      </w:r>
      <w:r w:rsidRPr="00D24711">
        <w:rPr>
          <w:color w:val="000000"/>
          <w:sz w:val="24"/>
          <w:szCs w:val="24"/>
        </w:rPr>
        <w:t xml:space="preserve"> por cento</w:t>
      </w:r>
      <w:r w:rsidR="00501EEC">
        <w:rPr>
          <w:color w:val="000000"/>
          <w:sz w:val="24"/>
          <w:szCs w:val="24"/>
        </w:rPr>
        <w:t>)</w:t>
      </w:r>
      <w:r w:rsidRPr="00D24711">
        <w:rPr>
          <w:color w:val="000000"/>
          <w:sz w:val="24"/>
          <w:szCs w:val="24"/>
        </w:rPr>
        <w:t xml:space="preserve"> da remuneração disponível, conforme definida em regulamento.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Art. 3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Para os fins desta Lei, são obrigações do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>: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 xml:space="preserve">I - prestar ao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 e à instituição consignatária, mediante solicitação formal do primeiro, as informações necessárias para a contratação da operação de crédito ou arrendamento mercantil;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 xml:space="preserve">II - tornar disponíveis aos </w:t>
      </w:r>
      <w:r w:rsidR="00711CD7">
        <w:rPr>
          <w:color w:val="000000"/>
          <w:sz w:val="24"/>
          <w:szCs w:val="24"/>
        </w:rPr>
        <w:t>servidores municipais</w:t>
      </w:r>
      <w:r w:rsidRPr="00D24711">
        <w:rPr>
          <w:color w:val="000000"/>
          <w:sz w:val="24"/>
          <w:szCs w:val="24"/>
        </w:rPr>
        <w:t xml:space="preserve">, as informações referentes </w:t>
      </w:r>
      <w:r w:rsidR="00501EEC">
        <w:rPr>
          <w:color w:val="000000"/>
          <w:sz w:val="24"/>
          <w:szCs w:val="24"/>
        </w:rPr>
        <w:t xml:space="preserve">aos custos referidos no § 2º; </w:t>
      </w:r>
      <w:proofErr w:type="gramStart"/>
      <w:r w:rsidR="00501EEC">
        <w:rPr>
          <w:color w:val="000000"/>
          <w:sz w:val="24"/>
          <w:szCs w:val="24"/>
        </w:rPr>
        <w:t>e</w:t>
      </w:r>
      <w:proofErr w:type="gramEnd"/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 xml:space="preserve">III - efetuar os descontos autorizados pelo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, inclusive sobre as verbas rescisórias, e repassar o valor à instituição consignatária na forma e no </w:t>
      </w:r>
      <w:r w:rsidR="00501EEC">
        <w:rPr>
          <w:color w:val="000000"/>
          <w:sz w:val="24"/>
          <w:szCs w:val="24"/>
        </w:rPr>
        <w:t>prazo previstos em regulamento.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1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É vedado ao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impor ao mutuário e à instituição consignatária escolhida pelo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 qualquer condição que não esteja prevista nesta Lei ou em seu regulamento para a efetivação do contrato e a implementação dos descontos autorizados.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2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Observado o disposto em regulamento e nos casos nele admitidos, é facultado ao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descontar na folha de pagamento do mutuário os custos operacionais decorrentes da realização da operação objeto desta Lei.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3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Cabe ao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informar, no demonstrativo de rendimentos do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>, de forma discriminada, o valor do desconto mensal decorrente de cada operação de empréstimo, financiamento, cartão de crédito ou arrendamento mercantil e os custos operacionais referidos no § 2</w:t>
      </w:r>
      <w:r w:rsidR="00501EEC">
        <w:rPr>
          <w:color w:val="000000"/>
          <w:sz w:val="24"/>
          <w:szCs w:val="24"/>
        </w:rPr>
        <w:t>º</w:t>
      </w:r>
      <w:r w:rsidRPr="00D24711">
        <w:rPr>
          <w:color w:val="000000"/>
          <w:sz w:val="24"/>
          <w:szCs w:val="24"/>
        </w:rPr>
        <w:t>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4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Os descontos autorizados na forma desta Lei e seu regulamento terão preferência sobre outros descontos da mesma natureza que venham a ser autorizados posteriormente</w:t>
      </w:r>
      <w:r w:rsidR="00501EEC">
        <w:rPr>
          <w:color w:val="000000"/>
          <w:sz w:val="24"/>
          <w:szCs w:val="24"/>
        </w:rPr>
        <w:t>, sendo prejudicados mediante outros descontos advindos de ordem judicial ou legal</w:t>
      </w:r>
      <w:r w:rsidRPr="00D24711">
        <w:rPr>
          <w:color w:val="000000"/>
          <w:sz w:val="24"/>
          <w:szCs w:val="24"/>
        </w:rPr>
        <w:t>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Art. 4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A concessão de empréstimo, financiamento, cartão de crédito ou arrendamento mercantil será feita a critério da instituição consignatária, sendo os valores e as demais condições objeto de livre negociação entre ela e o mutuário, observadas as demais disposições desta Lei e seu regulamento.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1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Poderá 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firmar, com instituições consignatárias, acordo que defina condições gerais e demais critérios a serem observados nas operações de empréstimo, </w:t>
      </w:r>
      <w:r w:rsidRPr="00D24711">
        <w:rPr>
          <w:color w:val="000000"/>
          <w:sz w:val="24"/>
          <w:szCs w:val="24"/>
        </w:rPr>
        <w:lastRenderedPageBreak/>
        <w:t xml:space="preserve">financiamento, cartão de crédito ou arrendamento mercantil que venham a ser realizadas com seus </w:t>
      </w:r>
      <w:r w:rsidR="00711CD7">
        <w:rPr>
          <w:color w:val="000000"/>
          <w:sz w:val="24"/>
          <w:szCs w:val="24"/>
        </w:rPr>
        <w:t>servidores municipai</w:t>
      </w:r>
      <w:r w:rsidRPr="00D24711">
        <w:rPr>
          <w:color w:val="000000"/>
          <w:sz w:val="24"/>
          <w:szCs w:val="24"/>
        </w:rPr>
        <w:t>s.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2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Poderão as entidades e centrais sindicais, sem ônus para os </w:t>
      </w:r>
      <w:r w:rsidR="00711CD7">
        <w:rPr>
          <w:color w:val="000000"/>
          <w:sz w:val="24"/>
          <w:szCs w:val="24"/>
        </w:rPr>
        <w:t>servidore</w:t>
      </w:r>
      <w:r w:rsidRPr="00D24711">
        <w:rPr>
          <w:color w:val="000000"/>
          <w:sz w:val="24"/>
          <w:szCs w:val="24"/>
        </w:rPr>
        <w:t>s</w:t>
      </w:r>
      <w:r w:rsidR="00711CD7">
        <w:rPr>
          <w:color w:val="000000"/>
          <w:sz w:val="24"/>
          <w:szCs w:val="24"/>
        </w:rPr>
        <w:t xml:space="preserve"> municipais</w:t>
      </w:r>
      <w:r w:rsidRPr="00D24711">
        <w:rPr>
          <w:color w:val="000000"/>
          <w:sz w:val="24"/>
          <w:szCs w:val="24"/>
        </w:rPr>
        <w:t>, firmar, com instituições consignatárias, acordo que defina condições gerais e demais critérios a serem observados nas operações de empréstimo, financiamento, cartão de crédito ou arrendamento mercantil que venham a ser real</w:t>
      </w:r>
      <w:r w:rsidR="00501EEC">
        <w:rPr>
          <w:color w:val="000000"/>
          <w:sz w:val="24"/>
          <w:szCs w:val="24"/>
        </w:rPr>
        <w:t>izadas com seus representados.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3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Na hipótese de ser firmado um dos acordos a que se referem os §§ 1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ou 2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e sendo observados e atendidos pelo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 todos os requisitos e condições nele previstos, inclusive as regras de concessão de crédito, não poderá a instituição consignatária negar-se a celebrar a operação de empréstimo, financiamento, cartão de cré</w:t>
      </w:r>
      <w:r w:rsidR="00501EEC">
        <w:rPr>
          <w:color w:val="000000"/>
          <w:sz w:val="24"/>
          <w:szCs w:val="24"/>
        </w:rPr>
        <w:t>dito ou arrendamento mercantil.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4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Para a realização das operações referidas nesta Lei, é assegurado ao </w:t>
      </w:r>
      <w:r w:rsidR="00711CD7">
        <w:rPr>
          <w:color w:val="000000"/>
          <w:sz w:val="24"/>
          <w:szCs w:val="24"/>
        </w:rPr>
        <w:t>servidor municipal</w:t>
      </w:r>
      <w:r w:rsidRPr="00D24711">
        <w:rPr>
          <w:color w:val="000000"/>
          <w:sz w:val="24"/>
          <w:szCs w:val="24"/>
        </w:rPr>
        <w:t xml:space="preserve"> o direito de optar por instituição consignatária que tenha firmado acordo com 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, ou qualquer outra instituição consignatária de sua livre escolha, ficando 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obrigado a proceder aos descontos e repasses por ele contratados e autorizados.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5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No caso dos acordos celebrados nos termos do § 2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deste artigo, os custos de que trata o § 2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do art. 3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deverão ser negociados entre 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e a entidade sindical, sendo vedada a fixação de custos superiores aos previstos pelo mesmo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nos acordos referidos no § 1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deste artigo.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6</w:t>
      </w:r>
      <w:r w:rsidR="00D65528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Poderá ser prevista nos acordos referidos nos §§ 1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e 2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deste artigo, ou em acordo específico entre a instituição consignatária e 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>, a absorção dos custos referidos no § 2</w:t>
      </w:r>
      <w:r w:rsidR="00D65528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do art. 3</w:t>
      </w:r>
      <w:r w:rsidR="00D65528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pela instituição consignatária.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7</w:t>
      </w:r>
      <w:r w:rsidR="00D65528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É vedada aos </w:t>
      </w:r>
      <w:r w:rsidR="00501EEC">
        <w:rPr>
          <w:color w:val="000000"/>
          <w:sz w:val="24"/>
          <w:szCs w:val="24"/>
        </w:rPr>
        <w:t>órgãos municipai</w:t>
      </w:r>
      <w:r w:rsidRPr="00D24711">
        <w:rPr>
          <w:color w:val="000000"/>
          <w:sz w:val="24"/>
          <w:szCs w:val="24"/>
        </w:rPr>
        <w:t>s, entidades e centrais sindicais a cobrança de qualquer taxa ou exigência de contrapartida pela celebração ou pela anuência nos acordos referidos nos §§ 1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>e 2</w:t>
      </w:r>
      <w:r w:rsidR="00501EEC">
        <w:rPr>
          <w:color w:val="000000"/>
          <w:sz w:val="24"/>
          <w:szCs w:val="24"/>
        </w:rPr>
        <w:t>º,</w:t>
      </w:r>
      <w:r w:rsidRPr="00D24711">
        <w:rPr>
          <w:color w:val="000000"/>
          <w:sz w:val="24"/>
          <w:szCs w:val="24"/>
        </w:rPr>
        <w:t xml:space="preserve"> bem como a inclusão neles de cláusulas que impliquem pagamento em seu favor, a qualquer título, pela realização das operações de que trata esta Lei</w:t>
      </w:r>
      <w:r w:rsidR="00501EEC">
        <w:rPr>
          <w:color w:val="000000"/>
          <w:sz w:val="24"/>
          <w:szCs w:val="24"/>
        </w:rPr>
        <w:t xml:space="preserve">, ressalvado o disposto no § 2º </w:t>
      </w:r>
      <w:r w:rsidRPr="00D24711">
        <w:rPr>
          <w:color w:val="000000"/>
          <w:sz w:val="24"/>
          <w:szCs w:val="24"/>
        </w:rPr>
        <w:t>do art. 3</w:t>
      </w:r>
      <w:r w:rsidR="00501EEC">
        <w:rPr>
          <w:color w:val="000000"/>
          <w:sz w:val="24"/>
          <w:szCs w:val="24"/>
        </w:rPr>
        <w:t>º</w:t>
      </w:r>
      <w:r w:rsidRPr="00D24711">
        <w:rPr>
          <w:color w:val="000000"/>
          <w:sz w:val="24"/>
          <w:szCs w:val="24"/>
        </w:rPr>
        <w:t>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8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Fica 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ou a instituição consignatária obrigada a disponibilizar, inclusive em meio eletrônico, a opção de bloqueio de novos descontos</w:t>
      </w:r>
      <w:r w:rsidR="00501EEC">
        <w:rPr>
          <w:color w:val="000000"/>
          <w:sz w:val="24"/>
          <w:szCs w:val="24"/>
        </w:rPr>
        <w:t>.</w:t>
      </w:r>
    </w:p>
    <w:p w:rsidR="00D65528" w:rsidRDefault="00D65528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lastRenderedPageBreak/>
        <w:t>Art. 5</w:t>
      </w:r>
      <w:r w:rsidR="00501EEC">
        <w:rPr>
          <w:color w:val="000000"/>
          <w:sz w:val="24"/>
          <w:szCs w:val="24"/>
        </w:rPr>
        <w:t>º A instituição consignatária será a</w:t>
      </w:r>
      <w:r w:rsidRPr="00D24711">
        <w:rPr>
          <w:color w:val="000000"/>
          <w:sz w:val="24"/>
          <w:szCs w:val="24"/>
        </w:rPr>
        <w:t xml:space="preserve"> responsável </w:t>
      </w:r>
      <w:proofErr w:type="gramStart"/>
      <w:r w:rsidRPr="00D24711">
        <w:rPr>
          <w:color w:val="000000"/>
          <w:sz w:val="24"/>
          <w:szCs w:val="24"/>
        </w:rPr>
        <w:t xml:space="preserve">pelas </w:t>
      </w:r>
      <w:r w:rsidR="00501EEC">
        <w:rPr>
          <w:color w:val="000000"/>
          <w:sz w:val="24"/>
          <w:szCs w:val="24"/>
        </w:rPr>
        <w:t>requisição</w:t>
      </w:r>
      <w:proofErr w:type="gramEnd"/>
      <w:r w:rsidR="00501EEC">
        <w:rPr>
          <w:color w:val="000000"/>
          <w:sz w:val="24"/>
          <w:szCs w:val="24"/>
        </w:rPr>
        <w:t xml:space="preserve"> das </w:t>
      </w:r>
      <w:r w:rsidRPr="00D24711">
        <w:rPr>
          <w:color w:val="000000"/>
          <w:sz w:val="24"/>
          <w:szCs w:val="24"/>
        </w:rPr>
        <w:t>informações, pelo desconto dos valores devidos e pelo seu repasse, que deverá ser realizado até o quinto dia útil após a data de pagamento ao mutuário</w:t>
      </w:r>
      <w:r w:rsidR="00501EEC">
        <w:rPr>
          <w:color w:val="000000"/>
          <w:sz w:val="24"/>
          <w:szCs w:val="24"/>
        </w:rPr>
        <w:t xml:space="preserve"> de sua remuneração disponível.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1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 xml:space="preserve"> não será corresponsável</w:t>
      </w:r>
      <w:r w:rsidR="00501EEC">
        <w:rPr>
          <w:color w:val="000000"/>
          <w:sz w:val="24"/>
          <w:szCs w:val="24"/>
        </w:rPr>
        <w:t>, em qualquer sentido,</w:t>
      </w:r>
      <w:r w:rsidRPr="00D24711">
        <w:rPr>
          <w:color w:val="000000"/>
          <w:sz w:val="24"/>
          <w:szCs w:val="24"/>
        </w:rPr>
        <w:t xml:space="preserve"> pelo pagamento dos empréstimos, financiamentos, cartões de crédito e arrendamentos mercantis concedidos aos seus </w:t>
      </w:r>
      <w:r w:rsidR="00711CD7">
        <w:rPr>
          <w:color w:val="000000"/>
          <w:sz w:val="24"/>
          <w:szCs w:val="24"/>
        </w:rPr>
        <w:t>servidore</w:t>
      </w:r>
      <w:r w:rsidRPr="00D24711">
        <w:rPr>
          <w:color w:val="000000"/>
          <w:sz w:val="24"/>
          <w:szCs w:val="24"/>
        </w:rPr>
        <w:t>s</w:t>
      </w:r>
      <w:r w:rsidR="00711CD7">
        <w:rPr>
          <w:color w:val="000000"/>
          <w:sz w:val="24"/>
          <w:szCs w:val="24"/>
        </w:rPr>
        <w:t xml:space="preserve"> municipais</w:t>
      </w:r>
      <w:r w:rsidRPr="00D24711">
        <w:rPr>
          <w:color w:val="000000"/>
          <w:sz w:val="24"/>
          <w:szCs w:val="24"/>
        </w:rPr>
        <w:t xml:space="preserve">, mas responderá como devedor </w:t>
      </w:r>
      <w:r w:rsidR="00501EEC">
        <w:rPr>
          <w:color w:val="000000"/>
          <w:sz w:val="24"/>
          <w:szCs w:val="24"/>
        </w:rPr>
        <w:t>subsidiário</w:t>
      </w:r>
      <w:r w:rsidRPr="00D24711">
        <w:rPr>
          <w:color w:val="000000"/>
          <w:sz w:val="24"/>
          <w:szCs w:val="24"/>
        </w:rPr>
        <w:t xml:space="preserve"> perante a instituição consignatária por valores a ela devidos em razão de contratações por ele confirmadas na forma desta Lei e de seu regulamento que deixarem, por sua falha ou culpa, d</w:t>
      </w:r>
      <w:r w:rsidR="00501EEC">
        <w:rPr>
          <w:color w:val="000000"/>
          <w:sz w:val="24"/>
          <w:szCs w:val="24"/>
        </w:rPr>
        <w:t>e ser retidos ou repassados.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2</w:t>
      </w:r>
      <w:r w:rsidR="00501EEC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Na hipótese de comprovação de que o pagamento mensal do empréstimo, financiamento, cartão de crédito ou arrendamento mercantil tenha sido descontado do mutuário e não tenha sido repassado pelo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>, ou pela instituição financeira mantenedora, na forma do § 5</w:t>
      </w:r>
      <w:r w:rsidR="00501EEC">
        <w:rPr>
          <w:color w:val="000000"/>
          <w:sz w:val="24"/>
          <w:szCs w:val="24"/>
        </w:rPr>
        <w:t>º</w:t>
      </w:r>
      <w:r w:rsidRPr="00D24711">
        <w:rPr>
          <w:color w:val="000000"/>
          <w:sz w:val="24"/>
          <w:szCs w:val="24"/>
        </w:rPr>
        <w:t>, à instituição consignatária, fica esta proibida de incluir o nome do mutuári</w:t>
      </w:r>
      <w:r w:rsidR="00501EEC">
        <w:rPr>
          <w:color w:val="000000"/>
          <w:sz w:val="24"/>
          <w:szCs w:val="24"/>
        </w:rPr>
        <w:t>o em cadastro de inadimplentes.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3</w:t>
      </w:r>
      <w:r w:rsidR="00D65528">
        <w:rPr>
          <w:color w:val="000000"/>
          <w:sz w:val="24"/>
          <w:szCs w:val="24"/>
        </w:rPr>
        <w:t xml:space="preserve">º </w:t>
      </w:r>
      <w:r w:rsidR="00D65528" w:rsidRPr="00D24711">
        <w:rPr>
          <w:color w:val="000000"/>
          <w:sz w:val="24"/>
          <w:szCs w:val="24"/>
        </w:rPr>
        <w:t xml:space="preserve">O acordo firmado entre o </w:t>
      </w:r>
      <w:r w:rsidR="00D65528">
        <w:rPr>
          <w:color w:val="000000"/>
          <w:sz w:val="24"/>
          <w:szCs w:val="24"/>
        </w:rPr>
        <w:t>órgão municipal</w:t>
      </w:r>
      <w:r w:rsidR="00D65528" w:rsidRPr="00D24711">
        <w:rPr>
          <w:color w:val="000000"/>
          <w:sz w:val="24"/>
          <w:szCs w:val="24"/>
        </w:rPr>
        <w:t xml:space="preserve"> e a instituição financeira mantenedora poderá prever que a responsabilidade pelo desconto de que trata o caput será da instituição financeira m</w:t>
      </w:r>
      <w:r w:rsidR="00D65528">
        <w:rPr>
          <w:color w:val="000000"/>
          <w:sz w:val="24"/>
          <w:szCs w:val="24"/>
        </w:rPr>
        <w:t>antenedora</w:t>
      </w:r>
      <w:r w:rsidR="00501EEC">
        <w:rPr>
          <w:color w:val="000000"/>
          <w:sz w:val="24"/>
          <w:szCs w:val="24"/>
        </w:rPr>
        <w:t>.</w:t>
      </w:r>
    </w:p>
    <w:p w:rsidR="00D24711" w:rsidRPr="00D24711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§ 4</w:t>
      </w:r>
      <w:r w:rsidR="00D65528">
        <w:rPr>
          <w:color w:val="000000"/>
          <w:sz w:val="24"/>
          <w:szCs w:val="24"/>
        </w:rPr>
        <w:t xml:space="preserve">º </w:t>
      </w:r>
      <w:r w:rsidRPr="00D24711">
        <w:rPr>
          <w:color w:val="000000"/>
          <w:sz w:val="24"/>
          <w:szCs w:val="24"/>
        </w:rPr>
        <w:t xml:space="preserve">No caso de falência do </w:t>
      </w:r>
      <w:r w:rsidR="00711CD7">
        <w:rPr>
          <w:color w:val="000000"/>
          <w:sz w:val="24"/>
          <w:szCs w:val="24"/>
        </w:rPr>
        <w:t>órgão municipal</w:t>
      </w:r>
      <w:r w:rsidRPr="00D24711">
        <w:rPr>
          <w:color w:val="000000"/>
          <w:sz w:val="24"/>
          <w:szCs w:val="24"/>
        </w:rPr>
        <w:t>, antes do repasse das importâncias descontadas dos mutuários, fica assegurado à instituição consignatária o direito de pedir, na forma prevista em lei, a restituição das importâncias retidas.</w:t>
      </w:r>
    </w:p>
    <w:p w:rsidR="00D65528" w:rsidRDefault="00D65528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</w:p>
    <w:p w:rsidR="00D65528" w:rsidRDefault="00D24711" w:rsidP="00D24711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Art. 6</w:t>
      </w:r>
      <w:r w:rsidR="00D65528">
        <w:rPr>
          <w:color w:val="000000"/>
          <w:sz w:val="24"/>
          <w:szCs w:val="24"/>
        </w:rPr>
        <w:t xml:space="preserve">º </w:t>
      </w:r>
      <w:r w:rsidR="00D65528" w:rsidRPr="00D24711">
        <w:rPr>
          <w:color w:val="000000"/>
          <w:sz w:val="24"/>
          <w:szCs w:val="24"/>
        </w:rPr>
        <w:t xml:space="preserve">O Poder Executivo regulamentará o disposto nesta Lei </w:t>
      </w:r>
    </w:p>
    <w:p w:rsidR="00D65528" w:rsidRDefault="00D65528" w:rsidP="00D65528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</w:p>
    <w:p w:rsidR="00D65528" w:rsidRDefault="00D24711" w:rsidP="00D65528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D24711">
        <w:rPr>
          <w:color w:val="000000"/>
          <w:sz w:val="24"/>
          <w:szCs w:val="24"/>
        </w:rPr>
        <w:t>Art. 7</w:t>
      </w:r>
      <w:r w:rsidR="00D65528">
        <w:rPr>
          <w:color w:val="000000"/>
          <w:sz w:val="24"/>
          <w:szCs w:val="24"/>
        </w:rPr>
        <w:t xml:space="preserve">º </w:t>
      </w:r>
      <w:r w:rsidR="00D65528" w:rsidRPr="00D24711">
        <w:rPr>
          <w:color w:val="000000"/>
          <w:sz w:val="24"/>
          <w:szCs w:val="24"/>
        </w:rPr>
        <w:t xml:space="preserve">Esta Lei entra em vigor na data de sua publicação </w:t>
      </w:r>
    </w:p>
    <w:p w:rsidR="0012616B" w:rsidRPr="0012616B" w:rsidRDefault="0012616B" w:rsidP="0012616B">
      <w:pPr>
        <w:spacing w:line="360" w:lineRule="auto"/>
        <w:ind w:firstLine="1134"/>
        <w:jc w:val="both"/>
        <w:rPr>
          <w:color w:val="000000"/>
          <w:sz w:val="24"/>
          <w:szCs w:val="24"/>
          <w:lang w:val="pt-PT"/>
        </w:rPr>
      </w:pPr>
    </w:p>
    <w:p w:rsidR="0012616B" w:rsidRPr="0012616B" w:rsidRDefault="0012616B" w:rsidP="0012616B">
      <w:pPr>
        <w:pStyle w:val="Corpodetexto"/>
        <w:spacing w:line="360" w:lineRule="auto"/>
        <w:jc w:val="right"/>
        <w:rPr>
          <w:i/>
          <w:sz w:val="24"/>
          <w:szCs w:val="24"/>
        </w:rPr>
      </w:pPr>
      <w:r w:rsidRPr="0012616B">
        <w:rPr>
          <w:sz w:val="24"/>
          <w:szCs w:val="24"/>
        </w:rPr>
        <w:t xml:space="preserve">                                                Itapuã do Oeste, </w:t>
      </w:r>
      <w:r w:rsidR="00D65528">
        <w:rPr>
          <w:sz w:val="24"/>
          <w:szCs w:val="24"/>
        </w:rPr>
        <w:t>16</w:t>
      </w:r>
      <w:r w:rsidRPr="0012616B">
        <w:rPr>
          <w:sz w:val="24"/>
          <w:szCs w:val="24"/>
        </w:rPr>
        <w:t xml:space="preserve"> de </w:t>
      </w:r>
      <w:r w:rsidR="00D65528">
        <w:rPr>
          <w:sz w:val="24"/>
          <w:szCs w:val="24"/>
        </w:rPr>
        <w:t>junho</w:t>
      </w:r>
      <w:r w:rsidRPr="0012616B">
        <w:rPr>
          <w:sz w:val="24"/>
          <w:szCs w:val="24"/>
        </w:rPr>
        <w:t xml:space="preserve"> de 2017.</w:t>
      </w:r>
    </w:p>
    <w:p w:rsidR="0012616B" w:rsidRPr="0012616B" w:rsidRDefault="0012616B" w:rsidP="0012616B">
      <w:pPr>
        <w:spacing w:line="360" w:lineRule="auto"/>
        <w:jc w:val="center"/>
        <w:rPr>
          <w:b/>
          <w:iCs/>
          <w:sz w:val="24"/>
          <w:szCs w:val="24"/>
        </w:rPr>
      </w:pPr>
    </w:p>
    <w:p w:rsidR="0012616B" w:rsidRPr="0012616B" w:rsidRDefault="0012616B" w:rsidP="0012616B">
      <w:pPr>
        <w:spacing w:line="360" w:lineRule="auto"/>
        <w:jc w:val="center"/>
        <w:rPr>
          <w:b/>
          <w:iCs/>
          <w:sz w:val="24"/>
          <w:szCs w:val="24"/>
        </w:rPr>
      </w:pPr>
    </w:p>
    <w:p w:rsidR="0012616B" w:rsidRPr="0012616B" w:rsidRDefault="00D65528" w:rsidP="0012616B">
      <w:pPr>
        <w:spacing w:line="36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DEJESUS APARECIDO RAMOS</w:t>
      </w:r>
    </w:p>
    <w:p w:rsidR="0012616B" w:rsidRPr="0012616B" w:rsidRDefault="00D65528" w:rsidP="0012616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r w:rsidR="0050661A">
        <w:rPr>
          <w:sz w:val="24"/>
          <w:szCs w:val="24"/>
        </w:rPr>
        <w:t xml:space="preserve">; </w:t>
      </w:r>
      <w:proofErr w:type="spellStart"/>
      <w:r w:rsidR="0050661A">
        <w:rPr>
          <w:sz w:val="24"/>
          <w:szCs w:val="24"/>
        </w:rPr>
        <w:t>Vicê</w:t>
      </w:r>
      <w:proofErr w:type="spellEnd"/>
      <w:r w:rsidR="0050661A">
        <w:rPr>
          <w:sz w:val="24"/>
          <w:szCs w:val="24"/>
        </w:rPr>
        <w:t xml:space="preserve"> </w:t>
      </w:r>
      <w:r w:rsidR="00796C59">
        <w:rPr>
          <w:sz w:val="24"/>
          <w:szCs w:val="24"/>
        </w:rPr>
        <w:t>Presidente.</w:t>
      </w:r>
      <w:bookmarkStart w:id="0" w:name="_GoBack"/>
      <w:bookmarkEnd w:id="0"/>
    </w:p>
    <w:p w:rsidR="002230BE" w:rsidRPr="0012616B" w:rsidRDefault="002230BE" w:rsidP="0012616B">
      <w:pPr>
        <w:rPr>
          <w:sz w:val="24"/>
          <w:szCs w:val="24"/>
        </w:rPr>
      </w:pPr>
    </w:p>
    <w:sectPr w:rsidR="002230BE" w:rsidRPr="0012616B" w:rsidSect="00004D4A">
      <w:headerReference w:type="default" r:id="rId9"/>
      <w:footerReference w:type="default" r:id="rId10"/>
      <w:pgSz w:w="11906" w:h="16838" w:code="9"/>
      <w:pgMar w:top="1843" w:right="1134" w:bottom="1134" w:left="1701" w:header="426" w:footer="4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E8" w:rsidRDefault="009563E8">
      <w:r>
        <w:separator/>
      </w:r>
    </w:p>
  </w:endnote>
  <w:endnote w:type="continuationSeparator" w:id="0">
    <w:p w:rsidR="009563E8" w:rsidRDefault="0095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134726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:rsidR="009C27FF" w:rsidRDefault="00A76595" w:rsidP="004E7147">
        <w:pPr>
          <w:pStyle w:val="Rodap"/>
          <w:pBdr>
            <w:top w:val="single" w:sz="4" w:space="1" w:color="auto"/>
          </w:pBdr>
          <w:jc w:val="right"/>
          <w:rPr>
            <w:rFonts w:ascii="Book Antiqua" w:hAnsi="Book Antiqua"/>
          </w:rPr>
        </w:pPr>
        <w:r w:rsidRPr="009C27FF">
          <w:rPr>
            <w:rFonts w:ascii="Book Antiqua" w:hAnsi="Book Antiqua"/>
          </w:rPr>
          <w:fldChar w:fldCharType="begin"/>
        </w:r>
        <w:r w:rsidR="009C27FF" w:rsidRPr="009C27FF">
          <w:rPr>
            <w:rFonts w:ascii="Book Antiqua" w:hAnsi="Book Antiqua"/>
          </w:rPr>
          <w:instrText>PAGE   \* MERGEFORMAT</w:instrText>
        </w:r>
        <w:r w:rsidRPr="009C27FF">
          <w:rPr>
            <w:rFonts w:ascii="Book Antiqua" w:hAnsi="Book Antiqua"/>
          </w:rPr>
          <w:fldChar w:fldCharType="separate"/>
        </w:r>
        <w:r w:rsidR="0050661A">
          <w:rPr>
            <w:rFonts w:ascii="Book Antiqua" w:hAnsi="Book Antiqua"/>
            <w:noProof/>
          </w:rPr>
          <w:t>3</w:t>
        </w:r>
        <w:r w:rsidRPr="009C27FF">
          <w:rPr>
            <w:rFonts w:ascii="Book Antiqua" w:hAnsi="Book Antiqua"/>
          </w:rPr>
          <w:fldChar w:fldCharType="end"/>
        </w:r>
      </w:p>
    </w:sdtContent>
  </w:sdt>
  <w:p w:rsidR="009C27FF" w:rsidRDefault="009C27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E8" w:rsidRDefault="009563E8">
      <w:r>
        <w:separator/>
      </w:r>
    </w:p>
  </w:footnote>
  <w:footnote w:type="continuationSeparator" w:id="0">
    <w:p w:rsidR="009563E8" w:rsidRDefault="00956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47" w:rsidRDefault="0050661A" w:rsidP="004E7147">
    <w:pPr>
      <w:jc w:val="center"/>
      <w:rPr>
        <w:b/>
      </w:rPr>
    </w:pPr>
    <w:r>
      <w:rPr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8.5pt;width:64.3pt;height:46.55pt;z-index:251659264;mso-position-horizontal:center;mso-position-horizontal-relative:margin" filled="t" fillcolor="#c8e0d8">
          <v:imagedata r:id="rId1" o:title=""/>
          <w10:wrap type="square" anchorx="margin"/>
        </v:shape>
        <o:OLEObject Type="Embed" ProgID="PBrush" ShapeID="_x0000_s2050" DrawAspect="Content" ObjectID="_1559365719" r:id="rId2"/>
      </w:pict>
    </w:r>
  </w:p>
  <w:p w:rsidR="0012616B" w:rsidRDefault="0012616B" w:rsidP="004E7147">
    <w:pPr>
      <w:jc w:val="center"/>
      <w:rPr>
        <w:b/>
      </w:rPr>
    </w:pPr>
  </w:p>
  <w:p w:rsidR="0012616B" w:rsidRDefault="0012616B" w:rsidP="004E7147">
    <w:pPr>
      <w:jc w:val="center"/>
      <w:rPr>
        <w:b/>
      </w:rPr>
    </w:pPr>
  </w:p>
  <w:p w:rsidR="0012616B" w:rsidRDefault="0012616B" w:rsidP="004E7147">
    <w:pPr>
      <w:jc w:val="center"/>
      <w:rPr>
        <w:b/>
      </w:rPr>
    </w:pPr>
  </w:p>
  <w:p w:rsidR="004E7147" w:rsidRDefault="00004D4A" w:rsidP="004E7147">
    <w:pPr>
      <w:jc w:val="center"/>
    </w:pPr>
    <w:r>
      <w:rPr>
        <w:b/>
      </w:rPr>
      <w:t>CÂMARA</w:t>
    </w:r>
    <w:r w:rsidR="004E7147">
      <w:rPr>
        <w:b/>
      </w:rPr>
      <w:t xml:space="preserve"> MUNICIPAL DE ITAPUÃ DO OESTE - RO</w:t>
    </w:r>
  </w:p>
  <w:p w:rsidR="004E7147" w:rsidRDefault="0012616B" w:rsidP="004E7147">
    <w:pPr>
      <w:pStyle w:val="Cabealho"/>
      <w:pBdr>
        <w:bottom w:val="single" w:sz="4" w:space="1" w:color="auto"/>
      </w:pBdr>
      <w:jc w:val="center"/>
    </w:pPr>
    <w:r>
      <w:t xml:space="preserve">GABINETE DO </w:t>
    </w:r>
    <w:r w:rsidR="00004D4A">
      <w:t>VEREADOR</w:t>
    </w:r>
    <w:r w:rsidR="00796C59">
      <w:t xml:space="preserve"> </w:t>
    </w:r>
    <w:proofErr w:type="spellStart"/>
    <w:r w:rsidR="00796C59">
      <w:t>Dejesus</w:t>
    </w:r>
    <w:proofErr w:type="spellEnd"/>
    <w:r w:rsidR="00796C59">
      <w:t xml:space="preserve"> Aparecido Ramos-PT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0B29"/>
    <w:multiLevelType w:val="hybridMultilevel"/>
    <w:tmpl w:val="657015D6"/>
    <w:lvl w:ilvl="0" w:tplc="FC68ADBA">
      <w:start w:val="1"/>
      <w:numFmt w:val="decimalZero"/>
      <w:lvlText w:val="%1."/>
      <w:lvlJc w:val="left"/>
      <w:pPr>
        <w:ind w:left="150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F2F348F"/>
    <w:multiLevelType w:val="hybridMultilevel"/>
    <w:tmpl w:val="2554491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38"/>
    <w:rsid w:val="000000F1"/>
    <w:rsid w:val="00000976"/>
    <w:rsid w:val="00003022"/>
    <w:rsid w:val="00004D4A"/>
    <w:rsid w:val="00006A1B"/>
    <w:rsid w:val="00006DC8"/>
    <w:rsid w:val="00007402"/>
    <w:rsid w:val="0000752C"/>
    <w:rsid w:val="00007584"/>
    <w:rsid w:val="00007B8D"/>
    <w:rsid w:val="00010469"/>
    <w:rsid w:val="00011554"/>
    <w:rsid w:val="000116C1"/>
    <w:rsid w:val="00011D77"/>
    <w:rsid w:val="000120BE"/>
    <w:rsid w:val="00013A30"/>
    <w:rsid w:val="000151E9"/>
    <w:rsid w:val="00017571"/>
    <w:rsid w:val="000201C9"/>
    <w:rsid w:val="0002025A"/>
    <w:rsid w:val="00021270"/>
    <w:rsid w:val="00023203"/>
    <w:rsid w:val="000241DB"/>
    <w:rsid w:val="00024A7A"/>
    <w:rsid w:val="00024E90"/>
    <w:rsid w:val="000256CA"/>
    <w:rsid w:val="00030696"/>
    <w:rsid w:val="00032310"/>
    <w:rsid w:val="00032D80"/>
    <w:rsid w:val="00032F38"/>
    <w:rsid w:val="00033033"/>
    <w:rsid w:val="00033DBE"/>
    <w:rsid w:val="00037591"/>
    <w:rsid w:val="0004028A"/>
    <w:rsid w:val="000419F5"/>
    <w:rsid w:val="0004276B"/>
    <w:rsid w:val="00043BFC"/>
    <w:rsid w:val="000460B2"/>
    <w:rsid w:val="00052C5F"/>
    <w:rsid w:val="00055A48"/>
    <w:rsid w:val="00060548"/>
    <w:rsid w:val="00062415"/>
    <w:rsid w:val="00062824"/>
    <w:rsid w:val="0006341E"/>
    <w:rsid w:val="0006706F"/>
    <w:rsid w:val="00067BF2"/>
    <w:rsid w:val="0007054D"/>
    <w:rsid w:val="00070B74"/>
    <w:rsid w:val="00071376"/>
    <w:rsid w:val="00071E7D"/>
    <w:rsid w:val="00073299"/>
    <w:rsid w:val="000748EE"/>
    <w:rsid w:val="00076843"/>
    <w:rsid w:val="00077592"/>
    <w:rsid w:val="0008099D"/>
    <w:rsid w:val="00081CB9"/>
    <w:rsid w:val="0008384C"/>
    <w:rsid w:val="000844D8"/>
    <w:rsid w:val="00093E86"/>
    <w:rsid w:val="00094000"/>
    <w:rsid w:val="000948CF"/>
    <w:rsid w:val="00095538"/>
    <w:rsid w:val="00095BD0"/>
    <w:rsid w:val="000A0860"/>
    <w:rsid w:val="000A0F0D"/>
    <w:rsid w:val="000A4617"/>
    <w:rsid w:val="000A4E44"/>
    <w:rsid w:val="000B03A9"/>
    <w:rsid w:val="000B3636"/>
    <w:rsid w:val="000B4B0C"/>
    <w:rsid w:val="000B532A"/>
    <w:rsid w:val="000C2962"/>
    <w:rsid w:val="000C3EC3"/>
    <w:rsid w:val="000C47EC"/>
    <w:rsid w:val="000C4A92"/>
    <w:rsid w:val="000C4FE6"/>
    <w:rsid w:val="000C6312"/>
    <w:rsid w:val="000C69FE"/>
    <w:rsid w:val="000C72C5"/>
    <w:rsid w:val="000D0032"/>
    <w:rsid w:val="000D0FC3"/>
    <w:rsid w:val="000D2988"/>
    <w:rsid w:val="000D2DB1"/>
    <w:rsid w:val="000D3D02"/>
    <w:rsid w:val="000D5E4D"/>
    <w:rsid w:val="000D6954"/>
    <w:rsid w:val="000D7E32"/>
    <w:rsid w:val="000E2700"/>
    <w:rsid w:val="000E4056"/>
    <w:rsid w:val="000E51C7"/>
    <w:rsid w:val="000E5435"/>
    <w:rsid w:val="000E5BF8"/>
    <w:rsid w:val="000E62BA"/>
    <w:rsid w:val="000E63BB"/>
    <w:rsid w:val="000F2815"/>
    <w:rsid w:val="000F3446"/>
    <w:rsid w:val="000F4F41"/>
    <w:rsid w:val="000F52C2"/>
    <w:rsid w:val="000F54A5"/>
    <w:rsid w:val="0010159B"/>
    <w:rsid w:val="00103E0F"/>
    <w:rsid w:val="00104BD0"/>
    <w:rsid w:val="00111E66"/>
    <w:rsid w:val="001158A5"/>
    <w:rsid w:val="00115FCE"/>
    <w:rsid w:val="0011683F"/>
    <w:rsid w:val="00116C95"/>
    <w:rsid w:val="0011759B"/>
    <w:rsid w:val="00117A6B"/>
    <w:rsid w:val="001235C7"/>
    <w:rsid w:val="00125EE3"/>
    <w:rsid w:val="0012604A"/>
    <w:rsid w:val="001260F4"/>
    <w:rsid w:val="0012616B"/>
    <w:rsid w:val="00126B71"/>
    <w:rsid w:val="001274E6"/>
    <w:rsid w:val="00130F7E"/>
    <w:rsid w:val="00131BC9"/>
    <w:rsid w:val="00132E2C"/>
    <w:rsid w:val="00133265"/>
    <w:rsid w:val="001345C9"/>
    <w:rsid w:val="00134B8A"/>
    <w:rsid w:val="00136237"/>
    <w:rsid w:val="00137048"/>
    <w:rsid w:val="0014065B"/>
    <w:rsid w:val="00141610"/>
    <w:rsid w:val="00141991"/>
    <w:rsid w:val="00141DCE"/>
    <w:rsid w:val="00141F1C"/>
    <w:rsid w:val="001430F9"/>
    <w:rsid w:val="00145EEA"/>
    <w:rsid w:val="00147443"/>
    <w:rsid w:val="00150D59"/>
    <w:rsid w:val="00153D72"/>
    <w:rsid w:val="00155ABF"/>
    <w:rsid w:val="00157052"/>
    <w:rsid w:val="00157637"/>
    <w:rsid w:val="0016208E"/>
    <w:rsid w:val="001632C1"/>
    <w:rsid w:val="00164267"/>
    <w:rsid w:val="00165299"/>
    <w:rsid w:val="00166ED8"/>
    <w:rsid w:val="00167348"/>
    <w:rsid w:val="0016765B"/>
    <w:rsid w:val="0017036E"/>
    <w:rsid w:val="00171350"/>
    <w:rsid w:val="00176B8B"/>
    <w:rsid w:val="00177D58"/>
    <w:rsid w:val="001807D2"/>
    <w:rsid w:val="00180A8E"/>
    <w:rsid w:val="00183CD3"/>
    <w:rsid w:val="001843A1"/>
    <w:rsid w:val="00184543"/>
    <w:rsid w:val="00184C61"/>
    <w:rsid w:val="0018598C"/>
    <w:rsid w:val="00185A9C"/>
    <w:rsid w:val="0019080C"/>
    <w:rsid w:val="0019122E"/>
    <w:rsid w:val="0019160C"/>
    <w:rsid w:val="00192581"/>
    <w:rsid w:val="0019348E"/>
    <w:rsid w:val="0019354C"/>
    <w:rsid w:val="001937CC"/>
    <w:rsid w:val="0019463F"/>
    <w:rsid w:val="00195157"/>
    <w:rsid w:val="001957A3"/>
    <w:rsid w:val="00196948"/>
    <w:rsid w:val="00197940"/>
    <w:rsid w:val="00197A95"/>
    <w:rsid w:val="001A0A98"/>
    <w:rsid w:val="001A3E7C"/>
    <w:rsid w:val="001A7658"/>
    <w:rsid w:val="001B3E57"/>
    <w:rsid w:val="001B429A"/>
    <w:rsid w:val="001B6E93"/>
    <w:rsid w:val="001B72E8"/>
    <w:rsid w:val="001C152D"/>
    <w:rsid w:val="001C1CE2"/>
    <w:rsid w:val="001C205D"/>
    <w:rsid w:val="001C22EB"/>
    <w:rsid w:val="001C2356"/>
    <w:rsid w:val="001C2407"/>
    <w:rsid w:val="001C26B3"/>
    <w:rsid w:val="001C34E7"/>
    <w:rsid w:val="001C5045"/>
    <w:rsid w:val="001C5DF2"/>
    <w:rsid w:val="001C626E"/>
    <w:rsid w:val="001C7F95"/>
    <w:rsid w:val="001D25FA"/>
    <w:rsid w:val="001D2FE9"/>
    <w:rsid w:val="001D3E13"/>
    <w:rsid w:val="001D50F4"/>
    <w:rsid w:val="001D5242"/>
    <w:rsid w:val="001D54DF"/>
    <w:rsid w:val="001D60E2"/>
    <w:rsid w:val="001D65D6"/>
    <w:rsid w:val="001D694C"/>
    <w:rsid w:val="001D6E24"/>
    <w:rsid w:val="001D7A93"/>
    <w:rsid w:val="001D7C58"/>
    <w:rsid w:val="001E0E51"/>
    <w:rsid w:val="001E1E4F"/>
    <w:rsid w:val="001E1F51"/>
    <w:rsid w:val="001E57C4"/>
    <w:rsid w:val="001F333E"/>
    <w:rsid w:val="001F3EA9"/>
    <w:rsid w:val="001F4F3A"/>
    <w:rsid w:val="001F6281"/>
    <w:rsid w:val="0020421D"/>
    <w:rsid w:val="0020426B"/>
    <w:rsid w:val="00204582"/>
    <w:rsid w:val="002047D5"/>
    <w:rsid w:val="00205AEE"/>
    <w:rsid w:val="00206396"/>
    <w:rsid w:val="002078E5"/>
    <w:rsid w:val="00211574"/>
    <w:rsid w:val="002117FE"/>
    <w:rsid w:val="0021423E"/>
    <w:rsid w:val="00216F8D"/>
    <w:rsid w:val="002170F4"/>
    <w:rsid w:val="002171AF"/>
    <w:rsid w:val="0021788B"/>
    <w:rsid w:val="00217F35"/>
    <w:rsid w:val="002206D2"/>
    <w:rsid w:val="00221438"/>
    <w:rsid w:val="0022176C"/>
    <w:rsid w:val="0022250A"/>
    <w:rsid w:val="002228AA"/>
    <w:rsid w:val="00222A15"/>
    <w:rsid w:val="00222F3F"/>
    <w:rsid w:val="002230BE"/>
    <w:rsid w:val="00224D6B"/>
    <w:rsid w:val="002257B7"/>
    <w:rsid w:val="00225C3F"/>
    <w:rsid w:val="00225DC5"/>
    <w:rsid w:val="002262F3"/>
    <w:rsid w:val="002320D4"/>
    <w:rsid w:val="00232A96"/>
    <w:rsid w:val="00236C27"/>
    <w:rsid w:val="0023768E"/>
    <w:rsid w:val="00241105"/>
    <w:rsid w:val="0024583B"/>
    <w:rsid w:val="00245C9C"/>
    <w:rsid w:val="00246BA5"/>
    <w:rsid w:val="00251910"/>
    <w:rsid w:val="002524AF"/>
    <w:rsid w:val="002527F0"/>
    <w:rsid w:val="00252F59"/>
    <w:rsid w:val="0025313D"/>
    <w:rsid w:val="0025432C"/>
    <w:rsid w:val="002550E3"/>
    <w:rsid w:val="00256ADD"/>
    <w:rsid w:val="002602D8"/>
    <w:rsid w:val="00260C38"/>
    <w:rsid w:val="00261889"/>
    <w:rsid w:val="00262763"/>
    <w:rsid w:val="0026359B"/>
    <w:rsid w:val="002639AF"/>
    <w:rsid w:val="00263BF5"/>
    <w:rsid w:val="00264517"/>
    <w:rsid w:val="00266CBD"/>
    <w:rsid w:val="0026707E"/>
    <w:rsid w:val="00267913"/>
    <w:rsid w:val="002700E6"/>
    <w:rsid w:val="002711E6"/>
    <w:rsid w:val="00271ECB"/>
    <w:rsid w:val="00272D8E"/>
    <w:rsid w:val="002735B0"/>
    <w:rsid w:val="002735B8"/>
    <w:rsid w:val="00273715"/>
    <w:rsid w:val="00273B4D"/>
    <w:rsid w:val="002745D5"/>
    <w:rsid w:val="00275477"/>
    <w:rsid w:val="002755C3"/>
    <w:rsid w:val="00275F4A"/>
    <w:rsid w:val="00276F9E"/>
    <w:rsid w:val="002775AF"/>
    <w:rsid w:val="00277658"/>
    <w:rsid w:val="00282157"/>
    <w:rsid w:val="00282E4F"/>
    <w:rsid w:val="002834FF"/>
    <w:rsid w:val="0028353E"/>
    <w:rsid w:val="0029044B"/>
    <w:rsid w:val="002931EC"/>
    <w:rsid w:val="00295349"/>
    <w:rsid w:val="00295ED3"/>
    <w:rsid w:val="0029624B"/>
    <w:rsid w:val="00296B52"/>
    <w:rsid w:val="002A11D0"/>
    <w:rsid w:val="002A16AE"/>
    <w:rsid w:val="002A2C25"/>
    <w:rsid w:val="002A2D73"/>
    <w:rsid w:val="002A2FB6"/>
    <w:rsid w:val="002A3065"/>
    <w:rsid w:val="002A4328"/>
    <w:rsid w:val="002A501F"/>
    <w:rsid w:val="002A68B2"/>
    <w:rsid w:val="002A6942"/>
    <w:rsid w:val="002B03A2"/>
    <w:rsid w:val="002B041F"/>
    <w:rsid w:val="002B0652"/>
    <w:rsid w:val="002B1A8D"/>
    <w:rsid w:val="002B344A"/>
    <w:rsid w:val="002B35A0"/>
    <w:rsid w:val="002B42CD"/>
    <w:rsid w:val="002B520C"/>
    <w:rsid w:val="002B5286"/>
    <w:rsid w:val="002B6B61"/>
    <w:rsid w:val="002C124D"/>
    <w:rsid w:val="002C4D1C"/>
    <w:rsid w:val="002C67FB"/>
    <w:rsid w:val="002C69C5"/>
    <w:rsid w:val="002D1167"/>
    <w:rsid w:val="002D1FB0"/>
    <w:rsid w:val="002D2EFE"/>
    <w:rsid w:val="002D3861"/>
    <w:rsid w:val="002D69C5"/>
    <w:rsid w:val="002E1D48"/>
    <w:rsid w:val="002E3201"/>
    <w:rsid w:val="002E562A"/>
    <w:rsid w:val="002E6D9A"/>
    <w:rsid w:val="002E6E86"/>
    <w:rsid w:val="002E7F23"/>
    <w:rsid w:val="002F1893"/>
    <w:rsid w:val="002F20ED"/>
    <w:rsid w:val="002F3598"/>
    <w:rsid w:val="002F3921"/>
    <w:rsid w:val="002F3AFE"/>
    <w:rsid w:val="002F4EE9"/>
    <w:rsid w:val="002F4F05"/>
    <w:rsid w:val="002F4FD2"/>
    <w:rsid w:val="002F6FC2"/>
    <w:rsid w:val="00301481"/>
    <w:rsid w:val="00301F59"/>
    <w:rsid w:val="00303889"/>
    <w:rsid w:val="003048E2"/>
    <w:rsid w:val="0030498B"/>
    <w:rsid w:val="00305686"/>
    <w:rsid w:val="0030703B"/>
    <w:rsid w:val="00307887"/>
    <w:rsid w:val="00307DCE"/>
    <w:rsid w:val="00307FBB"/>
    <w:rsid w:val="0031161E"/>
    <w:rsid w:val="00313694"/>
    <w:rsid w:val="00314AD6"/>
    <w:rsid w:val="003157BD"/>
    <w:rsid w:val="003168E3"/>
    <w:rsid w:val="00316DB0"/>
    <w:rsid w:val="00316EF1"/>
    <w:rsid w:val="00320032"/>
    <w:rsid w:val="00320385"/>
    <w:rsid w:val="003208B9"/>
    <w:rsid w:val="00321F1F"/>
    <w:rsid w:val="00322809"/>
    <w:rsid w:val="00323475"/>
    <w:rsid w:val="00325E20"/>
    <w:rsid w:val="0032647E"/>
    <w:rsid w:val="00326BB3"/>
    <w:rsid w:val="003278FD"/>
    <w:rsid w:val="00327E5B"/>
    <w:rsid w:val="00330B00"/>
    <w:rsid w:val="00331F29"/>
    <w:rsid w:val="00332DC9"/>
    <w:rsid w:val="00333EBD"/>
    <w:rsid w:val="003340B7"/>
    <w:rsid w:val="00334985"/>
    <w:rsid w:val="00336E66"/>
    <w:rsid w:val="003401E3"/>
    <w:rsid w:val="0034379D"/>
    <w:rsid w:val="00343D69"/>
    <w:rsid w:val="003441BA"/>
    <w:rsid w:val="00344D78"/>
    <w:rsid w:val="003471CB"/>
    <w:rsid w:val="00347E63"/>
    <w:rsid w:val="00350195"/>
    <w:rsid w:val="00350E22"/>
    <w:rsid w:val="00351C5F"/>
    <w:rsid w:val="0035282D"/>
    <w:rsid w:val="00353C8B"/>
    <w:rsid w:val="003562D3"/>
    <w:rsid w:val="003606FB"/>
    <w:rsid w:val="0036113D"/>
    <w:rsid w:val="00363497"/>
    <w:rsid w:val="0036553E"/>
    <w:rsid w:val="0036597F"/>
    <w:rsid w:val="00365C10"/>
    <w:rsid w:val="00365E35"/>
    <w:rsid w:val="003665BB"/>
    <w:rsid w:val="00366F09"/>
    <w:rsid w:val="0037334B"/>
    <w:rsid w:val="003735FA"/>
    <w:rsid w:val="00373A7E"/>
    <w:rsid w:val="00374395"/>
    <w:rsid w:val="00374495"/>
    <w:rsid w:val="00375B23"/>
    <w:rsid w:val="00376DBD"/>
    <w:rsid w:val="003770DF"/>
    <w:rsid w:val="00377EF3"/>
    <w:rsid w:val="003801EC"/>
    <w:rsid w:val="00380520"/>
    <w:rsid w:val="003806F3"/>
    <w:rsid w:val="00380C69"/>
    <w:rsid w:val="00384A5A"/>
    <w:rsid w:val="003853A4"/>
    <w:rsid w:val="0038579C"/>
    <w:rsid w:val="00386C99"/>
    <w:rsid w:val="003872EC"/>
    <w:rsid w:val="003904EC"/>
    <w:rsid w:val="003913CC"/>
    <w:rsid w:val="0039163E"/>
    <w:rsid w:val="00394774"/>
    <w:rsid w:val="003953F3"/>
    <w:rsid w:val="00397316"/>
    <w:rsid w:val="00397F3C"/>
    <w:rsid w:val="003A03CF"/>
    <w:rsid w:val="003A29B6"/>
    <w:rsid w:val="003A2CD2"/>
    <w:rsid w:val="003A5416"/>
    <w:rsid w:val="003A5DD7"/>
    <w:rsid w:val="003A5EC4"/>
    <w:rsid w:val="003A744C"/>
    <w:rsid w:val="003B0D94"/>
    <w:rsid w:val="003B0F7C"/>
    <w:rsid w:val="003B21B9"/>
    <w:rsid w:val="003B2DE6"/>
    <w:rsid w:val="003B4E93"/>
    <w:rsid w:val="003B65BB"/>
    <w:rsid w:val="003B75BA"/>
    <w:rsid w:val="003B7F88"/>
    <w:rsid w:val="003C1215"/>
    <w:rsid w:val="003C2F71"/>
    <w:rsid w:val="003C558F"/>
    <w:rsid w:val="003C64D8"/>
    <w:rsid w:val="003C695A"/>
    <w:rsid w:val="003C6D21"/>
    <w:rsid w:val="003D0271"/>
    <w:rsid w:val="003D1CD1"/>
    <w:rsid w:val="003D537C"/>
    <w:rsid w:val="003D5510"/>
    <w:rsid w:val="003D5B93"/>
    <w:rsid w:val="003D5E02"/>
    <w:rsid w:val="003D7557"/>
    <w:rsid w:val="003E17DB"/>
    <w:rsid w:val="003E1A39"/>
    <w:rsid w:val="003E39C0"/>
    <w:rsid w:val="003E4C4C"/>
    <w:rsid w:val="003E5B70"/>
    <w:rsid w:val="003E696C"/>
    <w:rsid w:val="003E74F0"/>
    <w:rsid w:val="003F11F2"/>
    <w:rsid w:val="003F1F8D"/>
    <w:rsid w:val="003F2434"/>
    <w:rsid w:val="003F25EF"/>
    <w:rsid w:val="003F28EB"/>
    <w:rsid w:val="003F2D32"/>
    <w:rsid w:val="003F4104"/>
    <w:rsid w:val="003F5C12"/>
    <w:rsid w:val="00400DD3"/>
    <w:rsid w:val="00401A0D"/>
    <w:rsid w:val="00402886"/>
    <w:rsid w:val="00402B3A"/>
    <w:rsid w:val="00403FA9"/>
    <w:rsid w:val="00405323"/>
    <w:rsid w:val="00407FAA"/>
    <w:rsid w:val="004125CA"/>
    <w:rsid w:val="00412C0F"/>
    <w:rsid w:val="00412F1F"/>
    <w:rsid w:val="00414F78"/>
    <w:rsid w:val="004152B6"/>
    <w:rsid w:val="00421E62"/>
    <w:rsid w:val="00422208"/>
    <w:rsid w:val="0042456B"/>
    <w:rsid w:val="004249E4"/>
    <w:rsid w:val="00425687"/>
    <w:rsid w:val="00427DB5"/>
    <w:rsid w:val="004314B0"/>
    <w:rsid w:val="00432721"/>
    <w:rsid w:val="00436436"/>
    <w:rsid w:val="0043701A"/>
    <w:rsid w:val="004404C1"/>
    <w:rsid w:val="00442757"/>
    <w:rsid w:val="00442A8A"/>
    <w:rsid w:val="0044352A"/>
    <w:rsid w:val="00446B71"/>
    <w:rsid w:val="004508C2"/>
    <w:rsid w:val="00451C55"/>
    <w:rsid w:val="00452F53"/>
    <w:rsid w:val="004531E6"/>
    <w:rsid w:val="00453F0F"/>
    <w:rsid w:val="00454371"/>
    <w:rsid w:val="00454839"/>
    <w:rsid w:val="00454BA6"/>
    <w:rsid w:val="004550FF"/>
    <w:rsid w:val="0046071F"/>
    <w:rsid w:val="00461039"/>
    <w:rsid w:val="0046129C"/>
    <w:rsid w:val="00463E1B"/>
    <w:rsid w:val="00464FF2"/>
    <w:rsid w:val="00470922"/>
    <w:rsid w:val="00470961"/>
    <w:rsid w:val="00470FF7"/>
    <w:rsid w:val="00472B52"/>
    <w:rsid w:val="00475695"/>
    <w:rsid w:val="0047767E"/>
    <w:rsid w:val="00481B1D"/>
    <w:rsid w:val="00481C93"/>
    <w:rsid w:val="0048360F"/>
    <w:rsid w:val="004849B0"/>
    <w:rsid w:val="00484F49"/>
    <w:rsid w:val="0048593D"/>
    <w:rsid w:val="004867F7"/>
    <w:rsid w:val="00487371"/>
    <w:rsid w:val="00490EFB"/>
    <w:rsid w:val="00490F4C"/>
    <w:rsid w:val="004954B8"/>
    <w:rsid w:val="00497274"/>
    <w:rsid w:val="00497E5C"/>
    <w:rsid w:val="004A27F8"/>
    <w:rsid w:val="004A29F9"/>
    <w:rsid w:val="004A5433"/>
    <w:rsid w:val="004A5619"/>
    <w:rsid w:val="004B0277"/>
    <w:rsid w:val="004B1639"/>
    <w:rsid w:val="004B38BD"/>
    <w:rsid w:val="004B4340"/>
    <w:rsid w:val="004B6848"/>
    <w:rsid w:val="004B6937"/>
    <w:rsid w:val="004C3BB0"/>
    <w:rsid w:val="004C51B2"/>
    <w:rsid w:val="004C553D"/>
    <w:rsid w:val="004C6169"/>
    <w:rsid w:val="004C6214"/>
    <w:rsid w:val="004C7FAE"/>
    <w:rsid w:val="004D00A5"/>
    <w:rsid w:val="004D488D"/>
    <w:rsid w:val="004D5451"/>
    <w:rsid w:val="004E008C"/>
    <w:rsid w:val="004E06D7"/>
    <w:rsid w:val="004E09A9"/>
    <w:rsid w:val="004E290A"/>
    <w:rsid w:val="004E2B10"/>
    <w:rsid w:val="004E4000"/>
    <w:rsid w:val="004E4278"/>
    <w:rsid w:val="004E57C4"/>
    <w:rsid w:val="004E676E"/>
    <w:rsid w:val="004E7147"/>
    <w:rsid w:val="004F0774"/>
    <w:rsid w:val="004F1413"/>
    <w:rsid w:val="004F1C7A"/>
    <w:rsid w:val="004F1F04"/>
    <w:rsid w:val="005004FA"/>
    <w:rsid w:val="00500722"/>
    <w:rsid w:val="0050193C"/>
    <w:rsid w:val="00501EEC"/>
    <w:rsid w:val="005031A0"/>
    <w:rsid w:val="00504408"/>
    <w:rsid w:val="00504B48"/>
    <w:rsid w:val="00505530"/>
    <w:rsid w:val="00505ADC"/>
    <w:rsid w:val="00505CF5"/>
    <w:rsid w:val="0050661A"/>
    <w:rsid w:val="005069DD"/>
    <w:rsid w:val="0050728B"/>
    <w:rsid w:val="0051398B"/>
    <w:rsid w:val="0051781D"/>
    <w:rsid w:val="005222B0"/>
    <w:rsid w:val="005241DA"/>
    <w:rsid w:val="0052621C"/>
    <w:rsid w:val="00532F11"/>
    <w:rsid w:val="00534133"/>
    <w:rsid w:val="0053442B"/>
    <w:rsid w:val="00534AD7"/>
    <w:rsid w:val="005372F6"/>
    <w:rsid w:val="00541645"/>
    <w:rsid w:val="00542479"/>
    <w:rsid w:val="00543A5F"/>
    <w:rsid w:val="005450CC"/>
    <w:rsid w:val="00550D8E"/>
    <w:rsid w:val="00551A97"/>
    <w:rsid w:val="00552D60"/>
    <w:rsid w:val="00552DD7"/>
    <w:rsid w:val="00553374"/>
    <w:rsid w:val="005533A3"/>
    <w:rsid w:val="0055475A"/>
    <w:rsid w:val="00555B33"/>
    <w:rsid w:val="00556571"/>
    <w:rsid w:val="0055679E"/>
    <w:rsid w:val="00556861"/>
    <w:rsid w:val="005571A8"/>
    <w:rsid w:val="00562203"/>
    <w:rsid w:val="0056223B"/>
    <w:rsid w:val="005627C6"/>
    <w:rsid w:val="00565317"/>
    <w:rsid w:val="00565544"/>
    <w:rsid w:val="005656E7"/>
    <w:rsid w:val="0056629A"/>
    <w:rsid w:val="00566BFD"/>
    <w:rsid w:val="00570629"/>
    <w:rsid w:val="005708B2"/>
    <w:rsid w:val="00571016"/>
    <w:rsid w:val="00573DF7"/>
    <w:rsid w:val="005740C6"/>
    <w:rsid w:val="00574C2E"/>
    <w:rsid w:val="00575B05"/>
    <w:rsid w:val="00576506"/>
    <w:rsid w:val="00577B53"/>
    <w:rsid w:val="00580520"/>
    <w:rsid w:val="00580A54"/>
    <w:rsid w:val="00581D25"/>
    <w:rsid w:val="0058251B"/>
    <w:rsid w:val="005828B5"/>
    <w:rsid w:val="00591BF5"/>
    <w:rsid w:val="005945E5"/>
    <w:rsid w:val="00594834"/>
    <w:rsid w:val="005962CD"/>
    <w:rsid w:val="00596A0F"/>
    <w:rsid w:val="005975F1"/>
    <w:rsid w:val="00597704"/>
    <w:rsid w:val="005A032F"/>
    <w:rsid w:val="005A0613"/>
    <w:rsid w:val="005A19CA"/>
    <w:rsid w:val="005A2A50"/>
    <w:rsid w:val="005A3DA7"/>
    <w:rsid w:val="005A3F4C"/>
    <w:rsid w:val="005A4E04"/>
    <w:rsid w:val="005A635C"/>
    <w:rsid w:val="005A792D"/>
    <w:rsid w:val="005B274C"/>
    <w:rsid w:val="005B3B98"/>
    <w:rsid w:val="005B3C3E"/>
    <w:rsid w:val="005B4AC0"/>
    <w:rsid w:val="005B546A"/>
    <w:rsid w:val="005B54C0"/>
    <w:rsid w:val="005B75F4"/>
    <w:rsid w:val="005B7B70"/>
    <w:rsid w:val="005B7FB2"/>
    <w:rsid w:val="005C47D1"/>
    <w:rsid w:val="005C497F"/>
    <w:rsid w:val="005C5DC5"/>
    <w:rsid w:val="005D1BD8"/>
    <w:rsid w:val="005D31E8"/>
    <w:rsid w:val="005D33E0"/>
    <w:rsid w:val="005D49AE"/>
    <w:rsid w:val="005D4FB5"/>
    <w:rsid w:val="005D52AC"/>
    <w:rsid w:val="005D67F2"/>
    <w:rsid w:val="005D6A80"/>
    <w:rsid w:val="005E0762"/>
    <w:rsid w:val="005E1230"/>
    <w:rsid w:val="005E1E42"/>
    <w:rsid w:val="005E37C8"/>
    <w:rsid w:val="005E3ADF"/>
    <w:rsid w:val="005E4BE5"/>
    <w:rsid w:val="005E5DEB"/>
    <w:rsid w:val="005E7490"/>
    <w:rsid w:val="005F1204"/>
    <w:rsid w:val="005F1996"/>
    <w:rsid w:val="005F1D24"/>
    <w:rsid w:val="005F2B32"/>
    <w:rsid w:val="005F4CF8"/>
    <w:rsid w:val="005F748A"/>
    <w:rsid w:val="00601F81"/>
    <w:rsid w:val="00603254"/>
    <w:rsid w:val="006066BB"/>
    <w:rsid w:val="00613C06"/>
    <w:rsid w:val="006141DE"/>
    <w:rsid w:val="00614B39"/>
    <w:rsid w:val="00614D0F"/>
    <w:rsid w:val="00615E58"/>
    <w:rsid w:val="00616DB0"/>
    <w:rsid w:val="006178A0"/>
    <w:rsid w:val="00620EB1"/>
    <w:rsid w:val="0062138D"/>
    <w:rsid w:val="006228BE"/>
    <w:rsid w:val="00625E8B"/>
    <w:rsid w:val="006264B8"/>
    <w:rsid w:val="00626FAC"/>
    <w:rsid w:val="00630E0C"/>
    <w:rsid w:val="006316BB"/>
    <w:rsid w:val="00631784"/>
    <w:rsid w:val="006336F9"/>
    <w:rsid w:val="00634C1F"/>
    <w:rsid w:val="00634D4E"/>
    <w:rsid w:val="00634F88"/>
    <w:rsid w:val="00635327"/>
    <w:rsid w:val="006354F2"/>
    <w:rsid w:val="00637DB9"/>
    <w:rsid w:val="00637DC2"/>
    <w:rsid w:val="00641997"/>
    <w:rsid w:val="006458B5"/>
    <w:rsid w:val="00646661"/>
    <w:rsid w:val="006469B1"/>
    <w:rsid w:val="00647225"/>
    <w:rsid w:val="00650259"/>
    <w:rsid w:val="0065120B"/>
    <w:rsid w:val="0065361D"/>
    <w:rsid w:val="006544CD"/>
    <w:rsid w:val="00660F91"/>
    <w:rsid w:val="006610B2"/>
    <w:rsid w:val="00662F59"/>
    <w:rsid w:val="00664723"/>
    <w:rsid w:val="0066589D"/>
    <w:rsid w:val="00665994"/>
    <w:rsid w:val="00667171"/>
    <w:rsid w:val="0067132C"/>
    <w:rsid w:val="006716BC"/>
    <w:rsid w:val="00672E2D"/>
    <w:rsid w:val="0067340D"/>
    <w:rsid w:val="00674D75"/>
    <w:rsid w:val="00674E2F"/>
    <w:rsid w:val="0068159E"/>
    <w:rsid w:val="006825C6"/>
    <w:rsid w:val="0068386B"/>
    <w:rsid w:val="00684F4A"/>
    <w:rsid w:val="00685D94"/>
    <w:rsid w:val="00685DB9"/>
    <w:rsid w:val="00685FEF"/>
    <w:rsid w:val="00686280"/>
    <w:rsid w:val="00686DDF"/>
    <w:rsid w:val="0068743A"/>
    <w:rsid w:val="006914DB"/>
    <w:rsid w:val="006919AB"/>
    <w:rsid w:val="0069250A"/>
    <w:rsid w:val="00693224"/>
    <w:rsid w:val="00693805"/>
    <w:rsid w:val="00693B6D"/>
    <w:rsid w:val="00697E77"/>
    <w:rsid w:val="006A1413"/>
    <w:rsid w:val="006A1B07"/>
    <w:rsid w:val="006A1BFF"/>
    <w:rsid w:val="006A23F9"/>
    <w:rsid w:val="006A5007"/>
    <w:rsid w:val="006A5380"/>
    <w:rsid w:val="006A5AE6"/>
    <w:rsid w:val="006A6AA7"/>
    <w:rsid w:val="006B10F6"/>
    <w:rsid w:val="006B1364"/>
    <w:rsid w:val="006B15AF"/>
    <w:rsid w:val="006B28D7"/>
    <w:rsid w:val="006C0400"/>
    <w:rsid w:val="006C331A"/>
    <w:rsid w:val="006C34C5"/>
    <w:rsid w:val="006C41C4"/>
    <w:rsid w:val="006C575D"/>
    <w:rsid w:val="006C5F64"/>
    <w:rsid w:val="006C6B8B"/>
    <w:rsid w:val="006C75BF"/>
    <w:rsid w:val="006D1746"/>
    <w:rsid w:val="006D2F3A"/>
    <w:rsid w:val="006D2F69"/>
    <w:rsid w:val="006D3301"/>
    <w:rsid w:val="006D33C9"/>
    <w:rsid w:val="006D3723"/>
    <w:rsid w:val="006D3B8A"/>
    <w:rsid w:val="006D68C5"/>
    <w:rsid w:val="006D732F"/>
    <w:rsid w:val="006D75F4"/>
    <w:rsid w:val="006D7CEC"/>
    <w:rsid w:val="006E1C88"/>
    <w:rsid w:val="006E1CBC"/>
    <w:rsid w:val="006E6094"/>
    <w:rsid w:val="006E696D"/>
    <w:rsid w:val="006E6CEF"/>
    <w:rsid w:val="006E75E8"/>
    <w:rsid w:val="006F2B8C"/>
    <w:rsid w:val="006F3B33"/>
    <w:rsid w:val="006F4375"/>
    <w:rsid w:val="006F4985"/>
    <w:rsid w:val="006F4D25"/>
    <w:rsid w:val="006F5278"/>
    <w:rsid w:val="006F7289"/>
    <w:rsid w:val="00700A9A"/>
    <w:rsid w:val="007038B8"/>
    <w:rsid w:val="00705BFE"/>
    <w:rsid w:val="007062DA"/>
    <w:rsid w:val="00710330"/>
    <w:rsid w:val="00711814"/>
    <w:rsid w:val="00711C23"/>
    <w:rsid w:val="00711CD7"/>
    <w:rsid w:val="00712A1D"/>
    <w:rsid w:val="00713226"/>
    <w:rsid w:val="00713A8C"/>
    <w:rsid w:val="00713D1D"/>
    <w:rsid w:val="00713E9A"/>
    <w:rsid w:val="007204C8"/>
    <w:rsid w:val="00722705"/>
    <w:rsid w:val="0072383E"/>
    <w:rsid w:val="007258A0"/>
    <w:rsid w:val="00725DD3"/>
    <w:rsid w:val="00725FF2"/>
    <w:rsid w:val="00726790"/>
    <w:rsid w:val="0072696D"/>
    <w:rsid w:val="0072698D"/>
    <w:rsid w:val="00727BFB"/>
    <w:rsid w:val="00730E03"/>
    <w:rsid w:val="00732535"/>
    <w:rsid w:val="0073253B"/>
    <w:rsid w:val="0073287C"/>
    <w:rsid w:val="00734198"/>
    <w:rsid w:val="007342D4"/>
    <w:rsid w:val="00734567"/>
    <w:rsid w:val="0073556F"/>
    <w:rsid w:val="00736EFD"/>
    <w:rsid w:val="0073701E"/>
    <w:rsid w:val="0074202F"/>
    <w:rsid w:val="0074306E"/>
    <w:rsid w:val="00745163"/>
    <w:rsid w:val="00746135"/>
    <w:rsid w:val="007466BB"/>
    <w:rsid w:val="00746AC5"/>
    <w:rsid w:val="00747583"/>
    <w:rsid w:val="00752695"/>
    <w:rsid w:val="007543D2"/>
    <w:rsid w:val="007555FB"/>
    <w:rsid w:val="00755E26"/>
    <w:rsid w:val="0075690E"/>
    <w:rsid w:val="00756E6F"/>
    <w:rsid w:val="00760185"/>
    <w:rsid w:val="007605FD"/>
    <w:rsid w:val="00763CFF"/>
    <w:rsid w:val="00764B12"/>
    <w:rsid w:val="0076582F"/>
    <w:rsid w:val="00770F66"/>
    <w:rsid w:val="0077486E"/>
    <w:rsid w:val="00775594"/>
    <w:rsid w:val="007810D0"/>
    <w:rsid w:val="00782424"/>
    <w:rsid w:val="007827B5"/>
    <w:rsid w:val="00783723"/>
    <w:rsid w:val="007846DF"/>
    <w:rsid w:val="007865DE"/>
    <w:rsid w:val="00786EB4"/>
    <w:rsid w:val="00790C6C"/>
    <w:rsid w:val="00791880"/>
    <w:rsid w:val="007923AC"/>
    <w:rsid w:val="007934B1"/>
    <w:rsid w:val="00793824"/>
    <w:rsid w:val="00793849"/>
    <w:rsid w:val="007938EC"/>
    <w:rsid w:val="00796B23"/>
    <w:rsid w:val="00796C59"/>
    <w:rsid w:val="007A13A3"/>
    <w:rsid w:val="007A204D"/>
    <w:rsid w:val="007A3FBB"/>
    <w:rsid w:val="007A5717"/>
    <w:rsid w:val="007A77F4"/>
    <w:rsid w:val="007B408E"/>
    <w:rsid w:val="007B4D31"/>
    <w:rsid w:val="007B69A2"/>
    <w:rsid w:val="007B6ED6"/>
    <w:rsid w:val="007B767B"/>
    <w:rsid w:val="007B7971"/>
    <w:rsid w:val="007C012B"/>
    <w:rsid w:val="007C026D"/>
    <w:rsid w:val="007C312A"/>
    <w:rsid w:val="007C7154"/>
    <w:rsid w:val="007D047C"/>
    <w:rsid w:val="007D0A91"/>
    <w:rsid w:val="007D2569"/>
    <w:rsid w:val="007D2D67"/>
    <w:rsid w:val="007D4E11"/>
    <w:rsid w:val="007D6264"/>
    <w:rsid w:val="007E0714"/>
    <w:rsid w:val="007E169D"/>
    <w:rsid w:val="007E2563"/>
    <w:rsid w:val="007E25D0"/>
    <w:rsid w:val="007E2CCB"/>
    <w:rsid w:val="007E490A"/>
    <w:rsid w:val="007E5748"/>
    <w:rsid w:val="007E6818"/>
    <w:rsid w:val="007E6A7F"/>
    <w:rsid w:val="007E7629"/>
    <w:rsid w:val="007F1677"/>
    <w:rsid w:val="007F2328"/>
    <w:rsid w:val="007F28D4"/>
    <w:rsid w:val="007F43D3"/>
    <w:rsid w:val="007F5502"/>
    <w:rsid w:val="007F72CB"/>
    <w:rsid w:val="00800083"/>
    <w:rsid w:val="00800688"/>
    <w:rsid w:val="0080729C"/>
    <w:rsid w:val="00810588"/>
    <w:rsid w:val="00811839"/>
    <w:rsid w:val="00812813"/>
    <w:rsid w:val="00813CBE"/>
    <w:rsid w:val="0081459C"/>
    <w:rsid w:val="0081566F"/>
    <w:rsid w:val="00816750"/>
    <w:rsid w:val="00816AC2"/>
    <w:rsid w:val="00823D67"/>
    <w:rsid w:val="00824E6F"/>
    <w:rsid w:val="00825E0C"/>
    <w:rsid w:val="00825E43"/>
    <w:rsid w:val="00826642"/>
    <w:rsid w:val="008277FF"/>
    <w:rsid w:val="00827E3E"/>
    <w:rsid w:val="008322B7"/>
    <w:rsid w:val="00832E20"/>
    <w:rsid w:val="008409D8"/>
    <w:rsid w:val="00841DAD"/>
    <w:rsid w:val="00844244"/>
    <w:rsid w:val="0084556F"/>
    <w:rsid w:val="0084679E"/>
    <w:rsid w:val="00846B0E"/>
    <w:rsid w:val="0084705D"/>
    <w:rsid w:val="00847F13"/>
    <w:rsid w:val="00850247"/>
    <w:rsid w:val="00850974"/>
    <w:rsid w:val="00851582"/>
    <w:rsid w:val="0085439D"/>
    <w:rsid w:val="00855162"/>
    <w:rsid w:val="00856FD1"/>
    <w:rsid w:val="008610A1"/>
    <w:rsid w:val="0086265D"/>
    <w:rsid w:val="00863F16"/>
    <w:rsid w:val="0086452D"/>
    <w:rsid w:val="00864784"/>
    <w:rsid w:val="00865C30"/>
    <w:rsid w:val="008710A9"/>
    <w:rsid w:val="00871F74"/>
    <w:rsid w:val="008720B6"/>
    <w:rsid w:val="00873816"/>
    <w:rsid w:val="00873BCA"/>
    <w:rsid w:val="0087563D"/>
    <w:rsid w:val="00875BFF"/>
    <w:rsid w:val="00876536"/>
    <w:rsid w:val="00876D96"/>
    <w:rsid w:val="0088161E"/>
    <w:rsid w:val="008825E5"/>
    <w:rsid w:val="00883DDB"/>
    <w:rsid w:val="0088494A"/>
    <w:rsid w:val="00884E04"/>
    <w:rsid w:val="00886556"/>
    <w:rsid w:val="00887F15"/>
    <w:rsid w:val="008907DE"/>
    <w:rsid w:val="00891AB7"/>
    <w:rsid w:val="00894883"/>
    <w:rsid w:val="00897D9F"/>
    <w:rsid w:val="008A1770"/>
    <w:rsid w:val="008A17F2"/>
    <w:rsid w:val="008A4542"/>
    <w:rsid w:val="008A5112"/>
    <w:rsid w:val="008A52C0"/>
    <w:rsid w:val="008A5A4C"/>
    <w:rsid w:val="008A6D4F"/>
    <w:rsid w:val="008A7015"/>
    <w:rsid w:val="008A75AB"/>
    <w:rsid w:val="008B293E"/>
    <w:rsid w:val="008B409F"/>
    <w:rsid w:val="008B4C3A"/>
    <w:rsid w:val="008C0267"/>
    <w:rsid w:val="008C0E55"/>
    <w:rsid w:val="008C1085"/>
    <w:rsid w:val="008C2894"/>
    <w:rsid w:val="008C296E"/>
    <w:rsid w:val="008C35DB"/>
    <w:rsid w:val="008C439F"/>
    <w:rsid w:val="008C5E7F"/>
    <w:rsid w:val="008C6B12"/>
    <w:rsid w:val="008D12EC"/>
    <w:rsid w:val="008D3A3B"/>
    <w:rsid w:val="008D4E8F"/>
    <w:rsid w:val="008D557F"/>
    <w:rsid w:val="008D57CA"/>
    <w:rsid w:val="008D5A24"/>
    <w:rsid w:val="008D7A96"/>
    <w:rsid w:val="008E0F9F"/>
    <w:rsid w:val="008E2E21"/>
    <w:rsid w:val="008E307E"/>
    <w:rsid w:val="008E4531"/>
    <w:rsid w:val="008E46AD"/>
    <w:rsid w:val="008E58F2"/>
    <w:rsid w:val="008E5F04"/>
    <w:rsid w:val="008E7F5D"/>
    <w:rsid w:val="008F21A5"/>
    <w:rsid w:val="008F27E9"/>
    <w:rsid w:val="008F4085"/>
    <w:rsid w:val="0090056D"/>
    <w:rsid w:val="00901FD5"/>
    <w:rsid w:val="009039D9"/>
    <w:rsid w:val="009049D7"/>
    <w:rsid w:val="00904B71"/>
    <w:rsid w:val="00904EEA"/>
    <w:rsid w:val="009055A2"/>
    <w:rsid w:val="009061A5"/>
    <w:rsid w:val="00907FC1"/>
    <w:rsid w:val="00910797"/>
    <w:rsid w:val="009109FC"/>
    <w:rsid w:val="00910A12"/>
    <w:rsid w:val="009118E4"/>
    <w:rsid w:val="009118F3"/>
    <w:rsid w:val="00911C5A"/>
    <w:rsid w:val="009128B0"/>
    <w:rsid w:val="00916F5C"/>
    <w:rsid w:val="009246E8"/>
    <w:rsid w:val="0092565C"/>
    <w:rsid w:val="009263B1"/>
    <w:rsid w:val="00927021"/>
    <w:rsid w:val="00927389"/>
    <w:rsid w:val="0093042B"/>
    <w:rsid w:val="0093081E"/>
    <w:rsid w:val="00931489"/>
    <w:rsid w:val="00931937"/>
    <w:rsid w:val="0093203C"/>
    <w:rsid w:val="009326A9"/>
    <w:rsid w:val="0093315C"/>
    <w:rsid w:val="009344CE"/>
    <w:rsid w:val="009354B0"/>
    <w:rsid w:val="009355BB"/>
    <w:rsid w:val="0093581A"/>
    <w:rsid w:val="00936A3E"/>
    <w:rsid w:val="00942D54"/>
    <w:rsid w:val="009441E1"/>
    <w:rsid w:val="0094514E"/>
    <w:rsid w:val="00945993"/>
    <w:rsid w:val="009468CF"/>
    <w:rsid w:val="00946ED4"/>
    <w:rsid w:val="00947258"/>
    <w:rsid w:val="00947B60"/>
    <w:rsid w:val="00950425"/>
    <w:rsid w:val="0095103A"/>
    <w:rsid w:val="0095586E"/>
    <w:rsid w:val="009563E8"/>
    <w:rsid w:val="00960405"/>
    <w:rsid w:val="009607C1"/>
    <w:rsid w:val="00962198"/>
    <w:rsid w:val="00964150"/>
    <w:rsid w:val="00964A92"/>
    <w:rsid w:val="00965FF7"/>
    <w:rsid w:val="00970B5D"/>
    <w:rsid w:val="00971797"/>
    <w:rsid w:val="00972D15"/>
    <w:rsid w:val="009734DF"/>
    <w:rsid w:val="00975CDD"/>
    <w:rsid w:val="00975E77"/>
    <w:rsid w:val="009763BD"/>
    <w:rsid w:val="00977C63"/>
    <w:rsid w:val="00981027"/>
    <w:rsid w:val="00981939"/>
    <w:rsid w:val="00981EF1"/>
    <w:rsid w:val="00983C8A"/>
    <w:rsid w:val="00986D69"/>
    <w:rsid w:val="00986EDA"/>
    <w:rsid w:val="0099080F"/>
    <w:rsid w:val="00991004"/>
    <w:rsid w:val="00991E12"/>
    <w:rsid w:val="009930E1"/>
    <w:rsid w:val="0099310F"/>
    <w:rsid w:val="00995BB6"/>
    <w:rsid w:val="0099780D"/>
    <w:rsid w:val="00997955"/>
    <w:rsid w:val="009A0871"/>
    <w:rsid w:val="009A0D57"/>
    <w:rsid w:val="009A435F"/>
    <w:rsid w:val="009A55E9"/>
    <w:rsid w:val="009A6104"/>
    <w:rsid w:val="009A7D64"/>
    <w:rsid w:val="009B2B49"/>
    <w:rsid w:val="009B6E44"/>
    <w:rsid w:val="009C0833"/>
    <w:rsid w:val="009C0DC9"/>
    <w:rsid w:val="009C27FF"/>
    <w:rsid w:val="009C5784"/>
    <w:rsid w:val="009C5BEB"/>
    <w:rsid w:val="009C788E"/>
    <w:rsid w:val="009D19A5"/>
    <w:rsid w:val="009D1A4E"/>
    <w:rsid w:val="009D2513"/>
    <w:rsid w:val="009D2F17"/>
    <w:rsid w:val="009D32F0"/>
    <w:rsid w:val="009D3657"/>
    <w:rsid w:val="009D4C43"/>
    <w:rsid w:val="009D4CA1"/>
    <w:rsid w:val="009D7237"/>
    <w:rsid w:val="009D740C"/>
    <w:rsid w:val="009D788A"/>
    <w:rsid w:val="009E247F"/>
    <w:rsid w:val="009E490F"/>
    <w:rsid w:val="009E5BEF"/>
    <w:rsid w:val="009E6963"/>
    <w:rsid w:val="009F0D8F"/>
    <w:rsid w:val="009F1DA0"/>
    <w:rsid w:val="009F41B0"/>
    <w:rsid w:val="009F5262"/>
    <w:rsid w:val="009F532A"/>
    <w:rsid w:val="009F5F62"/>
    <w:rsid w:val="009F689E"/>
    <w:rsid w:val="009F7CF4"/>
    <w:rsid w:val="00A00D09"/>
    <w:rsid w:val="00A01192"/>
    <w:rsid w:val="00A0213A"/>
    <w:rsid w:val="00A03489"/>
    <w:rsid w:val="00A03C53"/>
    <w:rsid w:val="00A03D87"/>
    <w:rsid w:val="00A07367"/>
    <w:rsid w:val="00A10C4F"/>
    <w:rsid w:val="00A1250B"/>
    <w:rsid w:val="00A15F57"/>
    <w:rsid w:val="00A164DC"/>
    <w:rsid w:val="00A16F96"/>
    <w:rsid w:val="00A20073"/>
    <w:rsid w:val="00A2242D"/>
    <w:rsid w:val="00A2548A"/>
    <w:rsid w:val="00A272D4"/>
    <w:rsid w:val="00A31636"/>
    <w:rsid w:val="00A319E5"/>
    <w:rsid w:val="00A3382B"/>
    <w:rsid w:val="00A36728"/>
    <w:rsid w:val="00A379EC"/>
    <w:rsid w:val="00A412DD"/>
    <w:rsid w:val="00A4232A"/>
    <w:rsid w:val="00A4400D"/>
    <w:rsid w:val="00A46877"/>
    <w:rsid w:val="00A50A14"/>
    <w:rsid w:val="00A51542"/>
    <w:rsid w:val="00A517B3"/>
    <w:rsid w:val="00A566A2"/>
    <w:rsid w:val="00A56BCD"/>
    <w:rsid w:val="00A57818"/>
    <w:rsid w:val="00A60F3C"/>
    <w:rsid w:val="00A6114E"/>
    <w:rsid w:val="00A63A13"/>
    <w:rsid w:val="00A63C9C"/>
    <w:rsid w:val="00A640CB"/>
    <w:rsid w:val="00A65772"/>
    <w:rsid w:val="00A65E76"/>
    <w:rsid w:val="00A67BC9"/>
    <w:rsid w:val="00A728EF"/>
    <w:rsid w:val="00A73970"/>
    <w:rsid w:val="00A73CD2"/>
    <w:rsid w:val="00A73D27"/>
    <w:rsid w:val="00A76595"/>
    <w:rsid w:val="00A772F7"/>
    <w:rsid w:val="00A801F8"/>
    <w:rsid w:val="00A81951"/>
    <w:rsid w:val="00A82B55"/>
    <w:rsid w:val="00A83C6C"/>
    <w:rsid w:val="00A9014B"/>
    <w:rsid w:val="00A92343"/>
    <w:rsid w:val="00A92852"/>
    <w:rsid w:val="00A92C76"/>
    <w:rsid w:val="00A92C89"/>
    <w:rsid w:val="00A92C90"/>
    <w:rsid w:val="00A93403"/>
    <w:rsid w:val="00A94C18"/>
    <w:rsid w:val="00A9692E"/>
    <w:rsid w:val="00A972A1"/>
    <w:rsid w:val="00AA33CC"/>
    <w:rsid w:val="00AA38DC"/>
    <w:rsid w:val="00AA50CD"/>
    <w:rsid w:val="00AA5BB9"/>
    <w:rsid w:val="00AA5FF7"/>
    <w:rsid w:val="00AA7223"/>
    <w:rsid w:val="00AA7C37"/>
    <w:rsid w:val="00AB0ACA"/>
    <w:rsid w:val="00AB13A4"/>
    <w:rsid w:val="00AB3FE0"/>
    <w:rsid w:val="00AB48D5"/>
    <w:rsid w:val="00AB4E80"/>
    <w:rsid w:val="00AB5A03"/>
    <w:rsid w:val="00AB7046"/>
    <w:rsid w:val="00AB7545"/>
    <w:rsid w:val="00AB78A7"/>
    <w:rsid w:val="00AC007A"/>
    <w:rsid w:val="00AC1D66"/>
    <w:rsid w:val="00AC3C3B"/>
    <w:rsid w:val="00AC3F9B"/>
    <w:rsid w:val="00AC440A"/>
    <w:rsid w:val="00AC5CD1"/>
    <w:rsid w:val="00AC6975"/>
    <w:rsid w:val="00AC7A21"/>
    <w:rsid w:val="00AD3517"/>
    <w:rsid w:val="00AD78B6"/>
    <w:rsid w:val="00AE0A59"/>
    <w:rsid w:val="00AE2888"/>
    <w:rsid w:val="00AE39AE"/>
    <w:rsid w:val="00AE57E7"/>
    <w:rsid w:val="00AE5D30"/>
    <w:rsid w:val="00AE6BDD"/>
    <w:rsid w:val="00AE78C9"/>
    <w:rsid w:val="00AE7C54"/>
    <w:rsid w:val="00AF06B3"/>
    <w:rsid w:val="00AF0F20"/>
    <w:rsid w:val="00AF1862"/>
    <w:rsid w:val="00AF1A8A"/>
    <w:rsid w:val="00AF1D81"/>
    <w:rsid w:val="00AF77AA"/>
    <w:rsid w:val="00B01DDD"/>
    <w:rsid w:val="00B0485F"/>
    <w:rsid w:val="00B04947"/>
    <w:rsid w:val="00B049DF"/>
    <w:rsid w:val="00B06376"/>
    <w:rsid w:val="00B07591"/>
    <w:rsid w:val="00B078FA"/>
    <w:rsid w:val="00B07A47"/>
    <w:rsid w:val="00B11F50"/>
    <w:rsid w:val="00B1572F"/>
    <w:rsid w:val="00B15E4A"/>
    <w:rsid w:val="00B16FEF"/>
    <w:rsid w:val="00B20938"/>
    <w:rsid w:val="00B22777"/>
    <w:rsid w:val="00B22B9A"/>
    <w:rsid w:val="00B26301"/>
    <w:rsid w:val="00B32035"/>
    <w:rsid w:val="00B3228C"/>
    <w:rsid w:val="00B325DC"/>
    <w:rsid w:val="00B340CF"/>
    <w:rsid w:val="00B341F9"/>
    <w:rsid w:val="00B36F59"/>
    <w:rsid w:val="00B400C0"/>
    <w:rsid w:val="00B40A74"/>
    <w:rsid w:val="00B418AF"/>
    <w:rsid w:val="00B44351"/>
    <w:rsid w:val="00B45652"/>
    <w:rsid w:val="00B45EF3"/>
    <w:rsid w:val="00B5073A"/>
    <w:rsid w:val="00B51EDC"/>
    <w:rsid w:val="00B52913"/>
    <w:rsid w:val="00B52F4A"/>
    <w:rsid w:val="00B53AD6"/>
    <w:rsid w:val="00B543A8"/>
    <w:rsid w:val="00B55A7D"/>
    <w:rsid w:val="00B5708B"/>
    <w:rsid w:val="00B57897"/>
    <w:rsid w:val="00B64137"/>
    <w:rsid w:val="00B6444C"/>
    <w:rsid w:val="00B65EBC"/>
    <w:rsid w:val="00B66136"/>
    <w:rsid w:val="00B666F0"/>
    <w:rsid w:val="00B714F3"/>
    <w:rsid w:val="00B72A86"/>
    <w:rsid w:val="00B734D7"/>
    <w:rsid w:val="00B74600"/>
    <w:rsid w:val="00B7587C"/>
    <w:rsid w:val="00B77CEB"/>
    <w:rsid w:val="00B80401"/>
    <w:rsid w:val="00B840A8"/>
    <w:rsid w:val="00B84B67"/>
    <w:rsid w:val="00B8595C"/>
    <w:rsid w:val="00B863B8"/>
    <w:rsid w:val="00B86630"/>
    <w:rsid w:val="00B87541"/>
    <w:rsid w:val="00B90476"/>
    <w:rsid w:val="00B90CDF"/>
    <w:rsid w:val="00B916EA"/>
    <w:rsid w:val="00B92E29"/>
    <w:rsid w:val="00B93CED"/>
    <w:rsid w:val="00B93D7C"/>
    <w:rsid w:val="00B94967"/>
    <w:rsid w:val="00B9702E"/>
    <w:rsid w:val="00B97CC2"/>
    <w:rsid w:val="00BA720F"/>
    <w:rsid w:val="00BB12C7"/>
    <w:rsid w:val="00BB2385"/>
    <w:rsid w:val="00BB261F"/>
    <w:rsid w:val="00BB541C"/>
    <w:rsid w:val="00BB6339"/>
    <w:rsid w:val="00BB7469"/>
    <w:rsid w:val="00BB7824"/>
    <w:rsid w:val="00BC1491"/>
    <w:rsid w:val="00BC2DCF"/>
    <w:rsid w:val="00BC6E45"/>
    <w:rsid w:val="00BC71BE"/>
    <w:rsid w:val="00BD0D28"/>
    <w:rsid w:val="00BD185A"/>
    <w:rsid w:val="00BD1CFB"/>
    <w:rsid w:val="00BD31FB"/>
    <w:rsid w:val="00BD3937"/>
    <w:rsid w:val="00BD6973"/>
    <w:rsid w:val="00BE1BBA"/>
    <w:rsid w:val="00BE2446"/>
    <w:rsid w:val="00BE443A"/>
    <w:rsid w:val="00BE4AC8"/>
    <w:rsid w:val="00BE775B"/>
    <w:rsid w:val="00BE7A78"/>
    <w:rsid w:val="00BF0974"/>
    <w:rsid w:val="00BF1BEF"/>
    <w:rsid w:val="00BF22B3"/>
    <w:rsid w:val="00BF59BB"/>
    <w:rsid w:val="00BF6221"/>
    <w:rsid w:val="00C03C14"/>
    <w:rsid w:val="00C049C3"/>
    <w:rsid w:val="00C04D3A"/>
    <w:rsid w:val="00C05839"/>
    <w:rsid w:val="00C063FD"/>
    <w:rsid w:val="00C10FD6"/>
    <w:rsid w:val="00C11358"/>
    <w:rsid w:val="00C1214D"/>
    <w:rsid w:val="00C14BAE"/>
    <w:rsid w:val="00C15C5D"/>
    <w:rsid w:val="00C21157"/>
    <w:rsid w:val="00C21943"/>
    <w:rsid w:val="00C222CE"/>
    <w:rsid w:val="00C22CE1"/>
    <w:rsid w:val="00C24D5D"/>
    <w:rsid w:val="00C25CDA"/>
    <w:rsid w:val="00C26441"/>
    <w:rsid w:val="00C26CBE"/>
    <w:rsid w:val="00C3216C"/>
    <w:rsid w:val="00C337E3"/>
    <w:rsid w:val="00C33905"/>
    <w:rsid w:val="00C34343"/>
    <w:rsid w:val="00C34435"/>
    <w:rsid w:val="00C34F35"/>
    <w:rsid w:val="00C35114"/>
    <w:rsid w:val="00C35593"/>
    <w:rsid w:val="00C3568F"/>
    <w:rsid w:val="00C3572F"/>
    <w:rsid w:val="00C41D31"/>
    <w:rsid w:val="00C436DF"/>
    <w:rsid w:val="00C44EA7"/>
    <w:rsid w:val="00C4546B"/>
    <w:rsid w:val="00C45A04"/>
    <w:rsid w:val="00C473FA"/>
    <w:rsid w:val="00C50FD9"/>
    <w:rsid w:val="00C52E46"/>
    <w:rsid w:val="00C57FDB"/>
    <w:rsid w:val="00C613A6"/>
    <w:rsid w:val="00C63844"/>
    <w:rsid w:val="00C64064"/>
    <w:rsid w:val="00C643CE"/>
    <w:rsid w:val="00C65FF5"/>
    <w:rsid w:val="00C66FDC"/>
    <w:rsid w:val="00C67EE1"/>
    <w:rsid w:val="00C700BA"/>
    <w:rsid w:val="00C70612"/>
    <w:rsid w:val="00C72AA2"/>
    <w:rsid w:val="00C74F4C"/>
    <w:rsid w:val="00C75F1B"/>
    <w:rsid w:val="00C8006C"/>
    <w:rsid w:val="00C80445"/>
    <w:rsid w:val="00C81FDF"/>
    <w:rsid w:val="00C833A7"/>
    <w:rsid w:val="00C8529F"/>
    <w:rsid w:val="00C93806"/>
    <w:rsid w:val="00C9676F"/>
    <w:rsid w:val="00C9757C"/>
    <w:rsid w:val="00CA1538"/>
    <w:rsid w:val="00CA2379"/>
    <w:rsid w:val="00CA2DE9"/>
    <w:rsid w:val="00CA3A6A"/>
    <w:rsid w:val="00CA549B"/>
    <w:rsid w:val="00CA5782"/>
    <w:rsid w:val="00CB4F1A"/>
    <w:rsid w:val="00CB5933"/>
    <w:rsid w:val="00CB702A"/>
    <w:rsid w:val="00CB72AB"/>
    <w:rsid w:val="00CB73A0"/>
    <w:rsid w:val="00CC0B6E"/>
    <w:rsid w:val="00CC231B"/>
    <w:rsid w:val="00CC5BBB"/>
    <w:rsid w:val="00CC6A59"/>
    <w:rsid w:val="00CD0854"/>
    <w:rsid w:val="00CD14BD"/>
    <w:rsid w:val="00CD1F60"/>
    <w:rsid w:val="00CD379E"/>
    <w:rsid w:val="00CD3C3C"/>
    <w:rsid w:val="00CD5621"/>
    <w:rsid w:val="00CD5D29"/>
    <w:rsid w:val="00CD728A"/>
    <w:rsid w:val="00CD74C8"/>
    <w:rsid w:val="00CE1F82"/>
    <w:rsid w:val="00CE209B"/>
    <w:rsid w:val="00CE3480"/>
    <w:rsid w:val="00CE5147"/>
    <w:rsid w:val="00CE618E"/>
    <w:rsid w:val="00CE76A3"/>
    <w:rsid w:val="00CF404E"/>
    <w:rsid w:val="00CF4F29"/>
    <w:rsid w:val="00CF4F86"/>
    <w:rsid w:val="00CF5F2A"/>
    <w:rsid w:val="00D0127D"/>
    <w:rsid w:val="00D05524"/>
    <w:rsid w:val="00D0559D"/>
    <w:rsid w:val="00D105E2"/>
    <w:rsid w:val="00D12AEA"/>
    <w:rsid w:val="00D141C1"/>
    <w:rsid w:val="00D15E08"/>
    <w:rsid w:val="00D209C3"/>
    <w:rsid w:val="00D22750"/>
    <w:rsid w:val="00D228D7"/>
    <w:rsid w:val="00D237CF"/>
    <w:rsid w:val="00D24711"/>
    <w:rsid w:val="00D31614"/>
    <w:rsid w:val="00D317F0"/>
    <w:rsid w:val="00D32A5A"/>
    <w:rsid w:val="00D33FBA"/>
    <w:rsid w:val="00D471F5"/>
    <w:rsid w:val="00D4721B"/>
    <w:rsid w:val="00D47D78"/>
    <w:rsid w:val="00D5068E"/>
    <w:rsid w:val="00D50EE7"/>
    <w:rsid w:val="00D51665"/>
    <w:rsid w:val="00D5314C"/>
    <w:rsid w:val="00D53901"/>
    <w:rsid w:val="00D539F4"/>
    <w:rsid w:val="00D54943"/>
    <w:rsid w:val="00D54BE2"/>
    <w:rsid w:val="00D56574"/>
    <w:rsid w:val="00D56B74"/>
    <w:rsid w:val="00D56BC2"/>
    <w:rsid w:val="00D56D0A"/>
    <w:rsid w:val="00D63281"/>
    <w:rsid w:val="00D63395"/>
    <w:rsid w:val="00D65528"/>
    <w:rsid w:val="00D65CB6"/>
    <w:rsid w:val="00D6668A"/>
    <w:rsid w:val="00D709ED"/>
    <w:rsid w:val="00D7300D"/>
    <w:rsid w:val="00D7399C"/>
    <w:rsid w:val="00D74A77"/>
    <w:rsid w:val="00D75F40"/>
    <w:rsid w:val="00D76F7B"/>
    <w:rsid w:val="00D772CC"/>
    <w:rsid w:val="00D812DF"/>
    <w:rsid w:val="00D81AA6"/>
    <w:rsid w:val="00D84C05"/>
    <w:rsid w:val="00D857F8"/>
    <w:rsid w:val="00D85EA6"/>
    <w:rsid w:val="00D86032"/>
    <w:rsid w:val="00D86B79"/>
    <w:rsid w:val="00D90114"/>
    <w:rsid w:val="00D905A7"/>
    <w:rsid w:val="00D912DC"/>
    <w:rsid w:val="00D93B53"/>
    <w:rsid w:val="00D96C12"/>
    <w:rsid w:val="00DA342B"/>
    <w:rsid w:val="00DA3E2F"/>
    <w:rsid w:val="00DA58F1"/>
    <w:rsid w:val="00DA6595"/>
    <w:rsid w:val="00DB11D5"/>
    <w:rsid w:val="00DB1453"/>
    <w:rsid w:val="00DB1DE1"/>
    <w:rsid w:val="00DC0A44"/>
    <w:rsid w:val="00DC3B0C"/>
    <w:rsid w:val="00DC4B54"/>
    <w:rsid w:val="00DD13E3"/>
    <w:rsid w:val="00DD2F29"/>
    <w:rsid w:val="00DD2FB2"/>
    <w:rsid w:val="00DD505E"/>
    <w:rsid w:val="00DD533F"/>
    <w:rsid w:val="00DD6D87"/>
    <w:rsid w:val="00DE09DD"/>
    <w:rsid w:val="00DE0F65"/>
    <w:rsid w:val="00DE35EF"/>
    <w:rsid w:val="00DE4155"/>
    <w:rsid w:val="00DE4EB9"/>
    <w:rsid w:val="00DE57B8"/>
    <w:rsid w:val="00DE76AB"/>
    <w:rsid w:val="00DF05F7"/>
    <w:rsid w:val="00DF1FAF"/>
    <w:rsid w:val="00DF200D"/>
    <w:rsid w:val="00DF31E6"/>
    <w:rsid w:val="00DF4D7C"/>
    <w:rsid w:val="00DF4E75"/>
    <w:rsid w:val="00DF68A2"/>
    <w:rsid w:val="00E01AFB"/>
    <w:rsid w:val="00E0220E"/>
    <w:rsid w:val="00E03E01"/>
    <w:rsid w:val="00E03EC5"/>
    <w:rsid w:val="00E04CD9"/>
    <w:rsid w:val="00E05443"/>
    <w:rsid w:val="00E0655A"/>
    <w:rsid w:val="00E06654"/>
    <w:rsid w:val="00E06B95"/>
    <w:rsid w:val="00E07C3E"/>
    <w:rsid w:val="00E101EF"/>
    <w:rsid w:val="00E11F33"/>
    <w:rsid w:val="00E12AFB"/>
    <w:rsid w:val="00E138C7"/>
    <w:rsid w:val="00E156CD"/>
    <w:rsid w:val="00E16961"/>
    <w:rsid w:val="00E17A46"/>
    <w:rsid w:val="00E17E14"/>
    <w:rsid w:val="00E21D39"/>
    <w:rsid w:val="00E235EE"/>
    <w:rsid w:val="00E23CA1"/>
    <w:rsid w:val="00E26667"/>
    <w:rsid w:val="00E30E60"/>
    <w:rsid w:val="00E31A80"/>
    <w:rsid w:val="00E323DD"/>
    <w:rsid w:val="00E34F9E"/>
    <w:rsid w:val="00E3629F"/>
    <w:rsid w:val="00E37010"/>
    <w:rsid w:val="00E430FC"/>
    <w:rsid w:val="00E431EC"/>
    <w:rsid w:val="00E4480B"/>
    <w:rsid w:val="00E46594"/>
    <w:rsid w:val="00E46983"/>
    <w:rsid w:val="00E528F0"/>
    <w:rsid w:val="00E52B06"/>
    <w:rsid w:val="00E54CB5"/>
    <w:rsid w:val="00E54EE2"/>
    <w:rsid w:val="00E60B2E"/>
    <w:rsid w:val="00E61364"/>
    <w:rsid w:val="00E61DD6"/>
    <w:rsid w:val="00E62687"/>
    <w:rsid w:val="00E63661"/>
    <w:rsid w:val="00E63716"/>
    <w:rsid w:val="00E64B9A"/>
    <w:rsid w:val="00E65485"/>
    <w:rsid w:val="00E65AB3"/>
    <w:rsid w:val="00E71A3A"/>
    <w:rsid w:val="00E71FBF"/>
    <w:rsid w:val="00E72695"/>
    <w:rsid w:val="00E728D3"/>
    <w:rsid w:val="00E7528B"/>
    <w:rsid w:val="00E76E1A"/>
    <w:rsid w:val="00E77B31"/>
    <w:rsid w:val="00E803B4"/>
    <w:rsid w:val="00E803FA"/>
    <w:rsid w:val="00E81757"/>
    <w:rsid w:val="00E81799"/>
    <w:rsid w:val="00E829CA"/>
    <w:rsid w:val="00E83983"/>
    <w:rsid w:val="00E83F07"/>
    <w:rsid w:val="00E841BF"/>
    <w:rsid w:val="00E84598"/>
    <w:rsid w:val="00E8710A"/>
    <w:rsid w:val="00E87177"/>
    <w:rsid w:val="00E872D5"/>
    <w:rsid w:val="00E87648"/>
    <w:rsid w:val="00E87AD2"/>
    <w:rsid w:val="00E87DDC"/>
    <w:rsid w:val="00E901D5"/>
    <w:rsid w:val="00E91BED"/>
    <w:rsid w:val="00E93B32"/>
    <w:rsid w:val="00E9407A"/>
    <w:rsid w:val="00E94A54"/>
    <w:rsid w:val="00E95BE0"/>
    <w:rsid w:val="00E96151"/>
    <w:rsid w:val="00E97AAC"/>
    <w:rsid w:val="00EA0849"/>
    <w:rsid w:val="00EA28A9"/>
    <w:rsid w:val="00EA507C"/>
    <w:rsid w:val="00EA6D1B"/>
    <w:rsid w:val="00EA6E87"/>
    <w:rsid w:val="00EB21AE"/>
    <w:rsid w:val="00EB2325"/>
    <w:rsid w:val="00EB25E4"/>
    <w:rsid w:val="00EB2EE8"/>
    <w:rsid w:val="00EB36B5"/>
    <w:rsid w:val="00EB37DA"/>
    <w:rsid w:val="00EB484E"/>
    <w:rsid w:val="00EB5287"/>
    <w:rsid w:val="00EB5A02"/>
    <w:rsid w:val="00EB76E3"/>
    <w:rsid w:val="00EC01E2"/>
    <w:rsid w:val="00EC01F9"/>
    <w:rsid w:val="00EC2290"/>
    <w:rsid w:val="00EC3ED5"/>
    <w:rsid w:val="00EC4C7C"/>
    <w:rsid w:val="00EC5176"/>
    <w:rsid w:val="00EC536A"/>
    <w:rsid w:val="00EC5C89"/>
    <w:rsid w:val="00EC7202"/>
    <w:rsid w:val="00EC7991"/>
    <w:rsid w:val="00EC7A8A"/>
    <w:rsid w:val="00ED35E7"/>
    <w:rsid w:val="00ED3D0C"/>
    <w:rsid w:val="00ED5BB8"/>
    <w:rsid w:val="00ED6F72"/>
    <w:rsid w:val="00ED7E62"/>
    <w:rsid w:val="00EE0826"/>
    <w:rsid w:val="00EE0A06"/>
    <w:rsid w:val="00EE0B84"/>
    <w:rsid w:val="00EE24E6"/>
    <w:rsid w:val="00EE41B9"/>
    <w:rsid w:val="00EE54DD"/>
    <w:rsid w:val="00EE70E9"/>
    <w:rsid w:val="00EE7E54"/>
    <w:rsid w:val="00EF1104"/>
    <w:rsid w:val="00EF27D7"/>
    <w:rsid w:val="00EF4B31"/>
    <w:rsid w:val="00EF4B55"/>
    <w:rsid w:val="00F0119F"/>
    <w:rsid w:val="00F021BB"/>
    <w:rsid w:val="00F03767"/>
    <w:rsid w:val="00F04ACE"/>
    <w:rsid w:val="00F05547"/>
    <w:rsid w:val="00F05C34"/>
    <w:rsid w:val="00F07185"/>
    <w:rsid w:val="00F100F2"/>
    <w:rsid w:val="00F1075E"/>
    <w:rsid w:val="00F108CD"/>
    <w:rsid w:val="00F13019"/>
    <w:rsid w:val="00F13A61"/>
    <w:rsid w:val="00F1623C"/>
    <w:rsid w:val="00F2005E"/>
    <w:rsid w:val="00F21064"/>
    <w:rsid w:val="00F24C89"/>
    <w:rsid w:val="00F26507"/>
    <w:rsid w:val="00F26FA5"/>
    <w:rsid w:val="00F312A8"/>
    <w:rsid w:val="00F328D0"/>
    <w:rsid w:val="00F34CA0"/>
    <w:rsid w:val="00F36088"/>
    <w:rsid w:val="00F37753"/>
    <w:rsid w:val="00F37B6C"/>
    <w:rsid w:val="00F37E04"/>
    <w:rsid w:val="00F402F6"/>
    <w:rsid w:val="00F40E07"/>
    <w:rsid w:val="00F475BE"/>
    <w:rsid w:val="00F477B0"/>
    <w:rsid w:val="00F50245"/>
    <w:rsid w:val="00F516B3"/>
    <w:rsid w:val="00F5189B"/>
    <w:rsid w:val="00F51F50"/>
    <w:rsid w:val="00F549D9"/>
    <w:rsid w:val="00F5546E"/>
    <w:rsid w:val="00F55741"/>
    <w:rsid w:val="00F557EB"/>
    <w:rsid w:val="00F568B5"/>
    <w:rsid w:val="00F60C71"/>
    <w:rsid w:val="00F60DDC"/>
    <w:rsid w:val="00F61877"/>
    <w:rsid w:val="00F61B7E"/>
    <w:rsid w:val="00F625FA"/>
    <w:rsid w:val="00F64137"/>
    <w:rsid w:val="00F64847"/>
    <w:rsid w:val="00F648F0"/>
    <w:rsid w:val="00F65055"/>
    <w:rsid w:val="00F658C6"/>
    <w:rsid w:val="00F66724"/>
    <w:rsid w:val="00F70AC5"/>
    <w:rsid w:val="00F70CA9"/>
    <w:rsid w:val="00F70F38"/>
    <w:rsid w:val="00F71DDE"/>
    <w:rsid w:val="00F72038"/>
    <w:rsid w:val="00F732CF"/>
    <w:rsid w:val="00F73967"/>
    <w:rsid w:val="00F74409"/>
    <w:rsid w:val="00F749D0"/>
    <w:rsid w:val="00F751B8"/>
    <w:rsid w:val="00F76BEA"/>
    <w:rsid w:val="00F76D30"/>
    <w:rsid w:val="00F77BA5"/>
    <w:rsid w:val="00F80797"/>
    <w:rsid w:val="00F81330"/>
    <w:rsid w:val="00F82CB7"/>
    <w:rsid w:val="00F84382"/>
    <w:rsid w:val="00F84588"/>
    <w:rsid w:val="00F8519A"/>
    <w:rsid w:val="00F85D3E"/>
    <w:rsid w:val="00F86510"/>
    <w:rsid w:val="00F86A70"/>
    <w:rsid w:val="00F92217"/>
    <w:rsid w:val="00F9382D"/>
    <w:rsid w:val="00F94820"/>
    <w:rsid w:val="00F967ED"/>
    <w:rsid w:val="00F97C33"/>
    <w:rsid w:val="00FA0628"/>
    <w:rsid w:val="00FA06A8"/>
    <w:rsid w:val="00FA0C0D"/>
    <w:rsid w:val="00FA0F6F"/>
    <w:rsid w:val="00FA67CA"/>
    <w:rsid w:val="00FA6C1A"/>
    <w:rsid w:val="00FA744B"/>
    <w:rsid w:val="00FA7543"/>
    <w:rsid w:val="00FA79CD"/>
    <w:rsid w:val="00FB01D5"/>
    <w:rsid w:val="00FB0ED8"/>
    <w:rsid w:val="00FB15E9"/>
    <w:rsid w:val="00FB62C2"/>
    <w:rsid w:val="00FB66B9"/>
    <w:rsid w:val="00FC03D2"/>
    <w:rsid w:val="00FC3D0B"/>
    <w:rsid w:val="00FC40B4"/>
    <w:rsid w:val="00FC4264"/>
    <w:rsid w:val="00FC7B8A"/>
    <w:rsid w:val="00FD2091"/>
    <w:rsid w:val="00FD2355"/>
    <w:rsid w:val="00FD2753"/>
    <w:rsid w:val="00FD3781"/>
    <w:rsid w:val="00FD3F19"/>
    <w:rsid w:val="00FD3FEA"/>
    <w:rsid w:val="00FD4C0D"/>
    <w:rsid w:val="00FD4E98"/>
    <w:rsid w:val="00FD6688"/>
    <w:rsid w:val="00FD67FE"/>
    <w:rsid w:val="00FE46FD"/>
    <w:rsid w:val="00FE4B8F"/>
    <w:rsid w:val="00FE4E92"/>
    <w:rsid w:val="00FE6B23"/>
    <w:rsid w:val="00FF23A3"/>
    <w:rsid w:val="00FF240E"/>
    <w:rsid w:val="00FF3274"/>
    <w:rsid w:val="00FF4CDA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C0"/>
  </w:style>
  <w:style w:type="paragraph" w:styleId="Ttulo1">
    <w:name w:val="heading 1"/>
    <w:basedOn w:val="Normal"/>
    <w:next w:val="Normal"/>
    <w:qFormat/>
    <w:rsid w:val="0068159E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68159E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1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8159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169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55475A"/>
  </w:style>
  <w:style w:type="paragraph" w:styleId="Corpodetexto3">
    <w:name w:val="Body Text 3"/>
    <w:basedOn w:val="Normal"/>
    <w:link w:val="Corpodetexto3Char"/>
    <w:rsid w:val="0055475A"/>
    <w:pPr>
      <w:jc w:val="center"/>
    </w:pPr>
    <w:rPr>
      <w:rFonts w:ascii="Garamond" w:hAnsi="Garamond"/>
      <w:b/>
      <w:sz w:val="28"/>
    </w:rPr>
  </w:style>
  <w:style w:type="character" w:customStyle="1" w:styleId="Corpodetexto3Char">
    <w:name w:val="Corpo de texto 3 Char"/>
    <w:link w:val="Corpodetexto3"/>
    <w:rsid w:val="0055475A"/>
    <w:rPr>
      <w:rFonts w:ascii="Garamond" w:hAnsi="Garamond"/>
      <w:b/>
      <w:sz w:val="28"/>
    </w:rPr>
  </w:style>
  <w:style w:type="paragraph" w:customStyle="1" w:styleId="CabealhoCMCJ-RO">
    <w:name w:val="Cabeçalho CMCJ-RO"/>
    <w:autoRedefine/>
    <w:qFormat/>
    <w:rsid w:val="009C27FF"/>
    <w:pPr>
      <w:spacing w:line="360" w:lineRule="auto"/>
    </w:pPr>
    <w:rPr>
      <w:rFonts w:ascii="Book Antiqua" w:eastAsia="Calibri" w:hAnsi="Book Antiqua"/>
      <w:b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27FF"/>
  </w:style>
  <w:style w:type="paragraph" w:styleId="PargrafodaLista">
    <w:name w:val="List Paragraph"/>
    <w:basedOn w:val="Normal"/>
    <w:uiPriority w:val="34"/>
    <w:qFormat/>
    <w:rsid w:val="002D3861"/>
    <w:pPr>
      <w:ind w:left="720"/>
      <w:contextualSpacing/>
    </w:pPr>
  </w:style>
  <w:style w:type="character" w:styleId="Hyperlink">
    <w:name w:val="Hyperlink"/>
    <w:basedOn w:val="Fontepargpadro"/>
    <w:rsid w:val="006E1C8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1261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26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C0"/>
  </w:style>
  <w:style w:type="paragraph" w:styleId="Ttulo1">
    <w:name w:val="heading 1"/>
    <w:basedOn w:val="Normal"/>
    <w:next w:val="Normal"/>
    <w:qFormat/>
    <w:rsid w:val="0068159E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68159E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1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8159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169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55475A"/>
  </w:style>
  <w:style w:type="paragraph" w:styleId="Corpodetexto3">
    <w:name w:val="Body Text 3"/>
    <w:basedOn w:val="Normal"/>
    <w:link w:val="Corpodetexto3Char"/>
    <w:rsid w:val="0055475A"/>
    <w:pPr>
      <w:jc w:val="center"/>
    </w:pPr>
    <w:rPr>
      <w:rFonts w:ascii="Garamond" w:hAnsi="Garamond"/>
      <w:b/>
      <w:sz w:val="28"/>
    </w:rPr>
  </w:style>
  <w:style w:type="character" w:customStyle="1" w:styleId="Corpodetexto3Char">
    <w:name w:val="Corpo de texto 3 Char"/>
    <w:link w:val="Corpodetexto3"/>
    <w:rsid w:val="0055475A"/>
    <w:rPr>
      <w:rFonts w:ascii="Garamond" w:hAnsi="Garamond"/>
      <w:b/>
      <w:sz w:val="28"/>
    </w:rPr>
  </w:style>
  <w:style w:type="paragraph" w:customStyle="1" w:styleId="CabealhoCMCJ-RO">
    <w:name w:val="Cabeçalho CMCJ-RO"/>
    <w:autoRedefine/>
    <w:qFormat/>
    <w:rsid w:val="009C27FF"/>
    <w:pPr>
      <w:spacing w:line="360" w:lineRule="auto"/>
    </w:pPr>
    <w:rPr>
      <w:rFonts w:ascii="Book Antiqua" w:eastAsia="Calibri" w:hAnsi="Book Antiqua"/>
      <w:b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27FF"/>
  </w:style>
  <w:style w:type="paragraph" w:styleId="PargrafodaLista">
    <w:name w:val="List Paragraph"/>
    <w:basedOn w:val="Normal"/>
    <w:uiPriority w:val="34"/>
    <w:qFormat/>
    <w:rsid w:val="002D3861"/>
    <w:pPr>
      <w:ind w:left="720"/>
      <w:contextualSpacing/>
    </w:pPr>
  </w:style>
  <w:style w:type="character" w:styleId="Hyperlink">
    <w:name w:val="Hyperlink"/>
    <w:basedOn w:val="Fontepargpadro"/>
    <w:rsid w:val="006E1C8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1261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2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Escrit&#243;rio\Modelos\MODELO%20-%20PARECER%20-%20PREFEITURA%20CANDEIA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2991-1BF2-4C40-BF9A-AD72E385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PARECER - PREFEITURA CANDEIAS</Template>
  <TotalTime>53</TotalTime>
  <Pages>5</Pages>
  <Words>1624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</vt:lpstr>
    </vt:vector>
  </TitlesOfParts>
  <Company>GRAFIPEL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</dc:title>
  <dc:creator>Hudson Delgado Camurça Lima</dc:creator>
  <cp:lastModifiedBy>Cidinho</cp:lastModifiedBy>
  <cp:revision>7</cp:revision>
  <cp:lastPrinted>2017-04-27T21:56:00Z</cp:lastPrinted>
  <dcterms:created xsi:type="dcterms:W3CDTF">2017-06-16T20:44:00Z</dcterms:created>
  <dcterms:modified xsi:type="dcterms:W3CDTF">2017-06-19T11:22:00Z</dcterms:modified>
</cp:coreProperties>
</file>