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7" w:rsidRPr="00AF5811" w:rsidRDefault="00FC5A37" w:rsidP="00AF5811">
      <w:pPr>
        <w:spacing w:line="240" w:lineRule="auto"/>
        <w:rPr>
          <w:rFonts w:eastAsia="Times New Roman"/>
          <w:color w:val="auto"/>
          <w:sz w:val="22"/>
        </w:rPr>
      </w:pPr>
      <w:r w:rsidRPr="00AF5811">
        <w:rPr>
          <w:sz w:val="22"/>
        </w:rPr>
        <w:t>Mensagem nº 03</w:t>
      </w:r>
      <w:r w:rsidR="00AF5811" w:rsidRPr="00AF5811">
        <w:rPr>
          <w:sz w:val="22"/>
        </w:rPr>
        <w:t>8</w:t>
      </w:r>
      <w:r w:rsidRPr="00AF5811">
        <w:rPr>
          <w:sz w:val="22"/>
        </w:rPr>
        <w:t>/2017                           Itapuã D’Oeste RO 20 de Novembro de 2017.</w:t>
      </w:r>
    </w:p>
    <w:p w:rsidR="00FC5A37" w:rsidRPr="00AF5811" w:rsidRDefault="00FC5A37" w:rsidP="00AF5811">
      <w:pPr>
        <w:spacing w:line="240" w:lineRule="auto"/>
        <w:rPr>
          <w:sz w:val="22"/>
        </w:rPr>
      </w:pPr>
    </w:p>
    <w:p w:rsidR="00D87237" w:rsidRPr="00AF5811" w:rsidRDefault="00D87237" w:rsidP="00AF5811">
      <w:pPr>
        <w:spacing w:line="240" w:lineRule="auto"/>
        <w:rPr>
          <w:sz w:val="22"/>
        </w:rPr>
      </w:pPr>
    </w:p>
    <w:p w:rsidR="00FC5A37" w:rsidRPr="00AF5811" w:rsidRDefault="00FC5A37" w:rsidP="00AF5811">
      <w:pPr>
        <w:spacing w:line="240" w:lineRule="auto"/>
        <w:rPr>
          <w:b/>
          <w:sz w:val="22"/>
        </w:rPr>
      </w:pPr>
      <w:r w:rsidRPr="00AF5811">
        <w:rPr>
          <w:sz w:val="22"/>
        </w:rPr>
        <w:t xml:space="preserve">Exmo. Sr. </w:t>
      </w:r>
      <w:r w:rsidRPr="00AF5811">
        <w:rPr>
          <w:b/>
          <w:sz w:val="22"/>
        </w:rPr>
        <w:t>I</w:t>
      </w:r>
      <w:bookmarkStart w:id="0" w:name="_GoBack"/>
      <w:bookmarkEnd w:id="0"/>
      <w:r w:rsidRPr="00AF5811">
        <w:rPr>
          <w:b/>
          <w:sz w:val="22"/>
        </w:rPr>
        <w:t>tamar Jose Felix</w:t>
      </w:r>
    </w:p>
    <w:p w:rsidR="00FC5A37" w:rsidRPr="00AF5811" w:rsidRDefault="00FC5A37" w:rsidP="00AF5811">
      <w:pPr>
        <w:spacing w:line="240" w:lineRule="auto"/>
        <w:rPr>
          <w:color w:val="auto"/>
          <w:sz w:val="22"/>
        </w:rPr>
      </w:pPr>
      <w:r w:rsidRPr="00AF5811">
        <w:rPr>
          <w:sz w:val="22"/>
        </w:rPr>
        <w:t>M.D. Presidente da Câmara Municipal.</w:t>
      </w:r>
    </w:p>
    <w:p w:rsidR="00FC5A37" w:rsidRPr="00AF5811" w:rsidRDefault="00FC5A37" w:rsidP="00AF5811">
      <w:pPr>
        <w:spacing w:line="240" w:lineRule="auto"/>
        <w:rPr>
          <w:bCs/>
          <w:iCs/>
          <w:sz w:val="22"/>
        </w:rPr>
      </w:pPr>
      <w:r w:rsidRPr="00AF5811">
        <w:rPr>
          <w:sz w:val="22"/>
        </w:rPr>
        <w:t>Itapuã do Oeste – RO</w:t>
      </w:r>
      <w:r w:rsidRPr="00AF5811">
        <w:rPr>
          <w:bCs/>
          <w:iCs/>
          <w:sz w:val="22"/>
        </w:rPr>
        <w:t>.</w:t>
      </w:r>
    </w:p>
    <w:p w:rsidR="00FC5A37" w:rsidRPr="00AF5811" w:rsidRDefault="00FC5A37" w:rsidP="00AF5811">
      <w:pPr>
        <w:spacing w:line="240" w:lineRule="auto"/>
        <w:rPr>
          <w:b/>
          <w:color w:val="FF0000"/>
          <w:sz w:val="22"/>
        </w:rPr>
      </w:pPr>
    </w:p>
    <w:p w:rsidR="00437722" w:rsidRPr="00AF5811" w:rsidRDefault="00437722" w:rsidP="00AF5811">
      <w:pPr>
        <w:spacing w:line="240" w:lineRule="auto"/>
        <w:rPr>
          <w:sz w:val="22"/>
        </w:rPr>
      </w:pPr>
      <w:r w:rsidRPr="00AF5811">
        <w:rPr>
          <w:b/>
          <w:sz w:val="22"/>
        </w:rPr>
        <w:t>Assunto</w:t>
      </w:r>
      <w:r w:rsidRPr="00AF5811">
        <w:rPr>
          <w:sz w:val="22"/>
        </w:rPr>
        <w:t>:</w:t>
      </w:r>
      <w:proofErr w:type="gramStart"/>
      <w:r w:rsidRPr="00AF5811">
        <w:rPr>
          <w:sz w:val="22"/>
        </w:rPr>
        <w:t xml:space="preserve">  </w:t>
      </w:r>
      <w:proofErr w:type="gramEnd"/>
      <w:r w:rsidRPr="00AF5811">
        <w:rPr>
          <w:sz w:val="22"/>
        </w:rPr>
        <w:t>Projeto de Lei Ordinária</w:t>
      </w:r>
      <w:r w:rsidRPr="00AF5811">
        <w:rPr>
          <w:rStyle w:val="nfase"/>
          <w:sz w:val="22"/>
        </w:rPr>
        <w:t xml:space="preserve"> – TAXAS</w:t>
      </w:r>
    </w:p>
    <w:p w:rsidR="00437722" w:rsidRPr="00AF5811" w:rsidRDefault="00437722" w:rsidP="00AF5811">
      <w:pPr>
        <w:pStyle w:val="Corpodetexto"/>
        <w:tabs>
          <w:tab w:val="left" w:pos="851"/>
        </w:tabs>
        <w:spacing w:after="0"/>
        <w:jc w:val="both"/>
        <w:rPr>
          <w:rFonts w:ascii="Arial" w:hAnsi="Arial" w:cs="Arial"/>
          <w:b/>
          <w:color w:val="000000"/>
          <w:sz w:val="22"/>
          <w:szCs w:val="22"/>
        </w:rPr>
      </w:pPr>
    </w:p>
    <w:p w:rsidR="00437722" w:rsidRPr="00AF5811" w:rsidRDefault="00437722" w:rsidP="00AF5811">
      <w:pPr>
        <w:tabs>
          <w:tab w:val="left" w:pos="851"/>
        </w:tabs>
        <w:autoSpaceDE w:val="0"/>
        <w:autoSpaceDN w:val="0"/>
        <w:adjustRightInd w:val="0"/>
        <w:spacing w:after="0" w:line="240" w:lineRule="auto"/>
        <w:ind w:left="0" w:firstLine="0"/>
        <w:rPr>
          <w:b/>
          <w:sz w:val="22"/>
        </w:rPr>
      </w:pPr>
      <w:r w:rsidRPr="00AF5811">
        <w:rPr>
          <w:sz w:val="22"/>
        </w:rPr>
        <w:tab/>
        <w:t xml:space="preserve">Cumprimentando Vossa Excelência, encaminho para a devida apreciação dessa insigne Casa de Leis o incluso projeto de Lei Ordinária que </w:t>
      </w:r>
      <w:r w:rsidRPr="00AF5811">
        <w:rPr>
          <w:bCs/>
          <w:sz w:val="22"/>
        </w:rPr>
        <w:t>“</w:t>
      </w:r>
      <w:r w:rsidRPr="00AF5811">
        <w:rPr>
          <w:b/>
          <w:sz w:val="22"/>
        </w:rPr>
        <w:t xml:space="preserve">Dispõe sobre </w:t>
      </w:r>
      <w:r w:rsidRPr="00AF5811">
        <w:rPr>
          <w:rFonts w:ascii="Arial Narrow" w:eastAsia="Gungsuh" w:hAnsi="Arial Narrow"/>
          <w:b/>
          <w:bCs/>
          <w:sz w:val="22"/>
        </w:rPr>
        <w:t>TAXAS DECORRENTES DO EXERCÍCIO DO PODER DE POLÍCIA e TAXAS DECORRENTES DE SERVIÇOS PÚBLICOS</w:t>
      </w:r>
      <w:proofErr w:type="gramStart"/>
      <w:r w:rsidRPr="00AF5811">
        <w:rPr>
          <w:rFonts w:ascii="Arial Narrow" w:eastAsia="Gungsuh" w:hAnsi="Arial Narrow"/>
          <w:b/>
          <w:bCs/>
          <w:sz w:val="22"/>
        </w:rPr>
        <w:t xml:space="preserve">  </w:t>
      </w:r>
      <w:proofErr w:type="gramEnd"/>
      <w:r w:rsidRPr="00AF5811">
        <w:rPr>
          <w:rFonts w:ascii="Arial Narrow" w:eastAsia="Gungsuh" w:hAnsi="Arial Narrow"/>
          <w:b/>
          <w:bCs/>
          <w:sz w:val="22"/>
        </w:rPr>
        <w:t>no âmbito do</w:t>
      </w:r>
      <w:r w:rsidRPr="00AF5811">
        <w:rPr>
          <w:b/>
          <w:sz w:val="22"/>
        </w:rPr>
        <w:t xml:space="preserve"> Município de Itapuã D’ Oeste RO e dá outras providencias”.</w:t>
      </w:r>
    </w:p>
    <w:p w:rsidR="00437722" w:rsidRPr="00AF5811" w:rsidRDefault="00437722" w:rsidP="00AF5811">
      <w:pPr>
        <w:pStyle w:val="Corpodetexto3"/>
        <w:tabs>
          <w:tab w:val="left" w:pos="851"/>
          <w:tab w:val="left" w:pos="2977"/>
        </w:tabs>
        <w:spacing w:after="0"/>
        <w:jc w:val="both"/>
        <w:rPr>
          <w:rFonts w:ascii="Arial" w:hAnsi="Arial" w:cs="Arial"/>
          <w:sz w:val="22"/>
          <w:szCs w:val="22"/>
        </w:rPr>
      </w:pPr>
    </w:p>
    <w:p w:rsidR="00437722" w:rsidRPr="00AF5811" w:rsidRDefault="00437722" w:rsidP="00AF5811">
      <w:pPr>
        <w:pStyle w:val="Corpodetexto3"/>
        <w:tabs>
          <w:tab w:val="left" w:pos="851"/>
          <w:tab w:val="left" w:pos="2977"/>
        </w:tabs>
        <w:spacing w:after="0"/>
        <w:jc w:val="both"/>
        <w:rPr>
          <w:rFonts w:ascii="Arial" w:hAnsi="Arial" w:cs="Arial"/>
          <w:sz w:val="22"/>
          <w:szCs w:val="22"/>
        </w:rPr>
      </w:pPr>
      <w:r w:rsidRPr="00AF5811">
        <w:rPr>
          <w:rFonts w:ascii="Arial" w:hAnsi="Arial" w:cs="Arial"/>
          <w:sz w:val="22"/>
          <w:szCs w:val="22"/>
        </w:rPr>
        <w:tab/>
        <w:t xml:space="preserve">Esta propositura, oriunda do expediente administrativo, visa consolidar, ajustar e melhorar toda a legislação tributária local, </w:t>
      </w:r>
      <w:proofErr w:type="gramStart"/>
      <w:r w:rsidRPr="00AF5811">
        <w:rPr>
          <w:rFonts w:ascii="Arial" w:hAnsi="Arial" w:cs="Arial"/>
          <w:sz w:val="22"/>
          <w:szCs w:val="22"/>
        </w:rPr>
        <w:t>implementando</w:t>
      </w:r>
      <w:proofErr w:type="gramEnd"/>
      <w:r w:rsidRPr="00AF5811">
        <w:rPr>
          <w:rFonts w:ascii="Arial" w:hAnsi="Arial" w:cs="Arial"/>
          <w:sz w:val="22"/>
          <w:szCs w:val="22"/>
        </w:rPr>
        <w:t xml:space="preserve">-a com as novas alterações e normas editas a nível nacional.  </w:t>
      </w:r>
    </w:p>
    <w:p w:rsidR="00437722" w:rsidRPr="00AF5811" w:rsidRDefault="00437722" w:rsidP="00AF5811">
      <w:pPr>
        <w:pStyle w:val="Corpodetexto3"/>
        <w:tabs>
          <w:tab w:val="left" w:pos="851"/>
          <w:tab w:val="left" w:pos="2977"/>
        </w:tabs>
        <w:spacing w:after="0"/>
        <w:jc w:val="both"/>
        <w:rPr>
          <w:rFonts w:ascii="Arial" w:hAnsi="Arial" w:cs="Arial"/>
          <w:sz w:val="22"/>
          <w:szCs w:val="22"/>
        </w:rPr>
      </w:pPr>
    </w:p>
    <w:p w:rsidR="00437722" w:rsidRPr="00AF5811" w:rsidRDefault="00437722" w:rsidP="00AF5811">
      <w:pPr>
        <w:pStyle w:val="Corpodetexto3"/>
        <w:tabs>
          <w:tab w:val="left" w:pos="851"/>
          <w:tab w:val="left" w:pos="2977"/>
        </w:tabs>
        <w:spacing w:after="0"/>
        <w:jc w:val="both"/>
        <w:rPr>
          <w:rFonts w:ascii="Arial" w:hAnsi="Arial" w:cs="Arial"/>
          <w:sz w:val="22"/>
          <w:szCs w:val="22"/>
        </w:rPr>
      </w:pPr>
      <w:r w:rsidRPr="00AF5811">
        <w:rPr>
          <w:rFonts w:ascii="Arial" w:hAnsi="Arial" w:cs="Arial"/>
          <w:sz w:val="22"/>
          <w:szCs w:val="22"/>
        </w:rPr>
        <w:t xml:space="preserve"> </w:t>
      </w:r>
      <w:r w:rsidRPr="00AF5811">
        <w:rPr>
          <w:rFonts w:ascii="Arial" w:hAnsi="Arial" w:cs="Arial"/>
          <w:sz w:val="22"/>
          <w:szCs w:val="22"/>
        </w:rPr>
        <w:tab/>
        <w:t xml:space="preserve">Preliminarmente, oportuno destacar que essa norma faz parte do compendio de complementos das leis tributarias do município vindo de encontro </w:t>
      </w:r>
      <w:proofErr w:type="gramStart"/>
      <w:r w:rsidRPr="00AF5811">
        <w:rPr>
          <w:rFonts w:ascii="Arial" w:hAnsi="Arial" w:cs="Arial"/>
          <w:sz w:val="22"/>
          <w:szCs w:val="22"/>
        </w:rPr>
        <w:t>a</w:t>
      </w:r>
      <w:proofErr w:type="gramEnd"/>
      <w:r w:rsidRPr="00AF5811">
        <w:rPr>
          <w:rFonts w:ascii="Arial" w:hAnsi="Arial" w:cs="Arial"/>
          <w:sz w:val="22"/>
          <w:szCs w:val="22"/>
        </w:rPr>
        <w:t xml:space="preserve"> modernização das normas locais e melhoria da gestão proposta pelo </w:t>
      </w:r>
      <w:r w:rsidRPr="00AF5811">
        <w:rPr>
          <w:rFonts w:ascii="Arial" w:hAnsi="Arial" w:cs="Arial"/>
          <w:b/>
          <w:sz w:val="22"/>
          <w:szCs w:val="22"/>
        </w:rPr>
        <w:t>PROFAZ programa de apoio incentivado pelo Tribunal de Contas do Estado e demais órgãos de governo,</w:t>
      </w:r>
      <w:r w:rsidRPr="00AF5811">
        <w:rPr>
          <w:rFonts w:ascii="Arial" w:hAnsi="Arial" w:cs="Arial"/>
          <w:sz w:val="22"/>
          <w:szCs w:val="22"/>
        </w:rPr>
        <w:t xml:space="preserve"> que teve como um dos municípios de pequeno porte contemplado, nosso município.</w:t>
      </w:r>
    </w:p>
    <w:p w:rsidR="00437722" w:rsidRPr="00AF5811" w:rsidRDefault="00437722" w:rsidP="00AF5811">
      <w:pPr>
        <w:pStyle w:val="Corpodetexto3"/>
        <w:tabs>
          <w:tab w:val="left" w:pos="851"/>
          <w:tab w:val="left" w:pos="2977"/>
        </w:tabs>
        <w:spacing w:after="0"/>
        <w:jc w:val="both"/>
        <w:rPr>
          <w:rFonts w:ascii="Arial" w:hAnsi="Arial" w:cs="Arial"/>
          <w:sz w:val="22"/>
          <w:szCs w:val="22"/>
        </w:rPr>
      </w:pPr>
      <w:r w:rsidRPr="00AF5811">
        <w:rPr>
          <w:rFonts w:ascii="Arial" w:hAnsi="Arial" w:cs="Arial"/>
          <w:sz w:val="22"/>
          <w:szCs w:val="22"/>
        </w:rPr>
        <w:tab/>
      </w:r>
    </w:p>
    <w:p w:rsidR="00437722" w:rsidRPr="00AF5811" w:rsidRDefault="00437722" w:rsidP="00AF5811">
      <w:pPr>
        <w:pStyle w:val="Corpodetexto3"/>
        <w:tabs>
          <w:tab w:val="left" w:pos="851"/>
          <w:tab w:val="left" w:pos="2977"/>
        </w:tabs>
        <w:spacing w:after="0"/>
        <w:jc w:val="both"/>
        <w:rPr>
          <w:rFonts w:ascii="Arial" w:hAnsi="Arial" w:cs="Arial"/>
          <w:sz w:val="22"/>
          <w:szCs w:val="22"/>
        </w:rPr>
      </w:pPr>
      <w:r w:rsidRPr="00AF5811">
        <w:rPr>
          <w:rFonts w:ascii="Arial" w:hAnsi="Arial" w:cs="Arial"/>
          <w:sz w:val="22"/>
          <w:szCs w:val="22"/>
        </w:rPr>
        <w:tab/>
        <w:t xml:space="preserve">Diante disto, após discussões promovidas em curso de capacitação promovido pelo Tribunal de Contas, surgiu </w:t>
      </w:r>
      <w:proofErr w:type="gramStart"/>
      <w:r w:rsidRPr="00AF5811">
        <w:rPr>
          <w:rFonts w:ascii="Arial" w:hAnsi="Arial" w:cs="Arial"/>
          <w:sz w:val="22"/>
          <w:szCs w:val="22"/>
        </w:rPr>
        <w:t>a</w:t>
      </w:r>
      <w:proofErr w:type="gramEnd"/>
      <w:r w:rsidRPr="00AF5811">
        <w:rPr>
          <w:rFonts w:ascii="Arial" w:hAnsi="Arial" w:cs="Arial"/>
          <w:sz w:val="22"/>
          <w:szCs w:val="22"/>
        </w:rPr>
        <w:t xml:space="preserve"> necessidade de instituir uma nova legislação por compendio, para regular matérias tributaria no âmbito local, pois desde 2006  o CTM não passava por alteração relevante e contemporânea.</w:t>
      </w:r>
    </w:p>
    <w:p w:rsidR="00437722" w:rsidRPr="00AF5811" w:rsidRDefault="00437722" w:rsidP="00AF5811">
      <w:pPr>
        <w:pStyle w:val="Corpodetexto3"/>
        <w:tabs>
          <w:tab w:val="left" w:pos="851"/>
          <w:tab w:val="left" w:pos="2977"/>
        </w:tabs>
        <w:spacing w:after="0"/>
        <w:jc w:val="both"/>
        <w:rPr>
          <w:rFonts w:ascii="Arial" w:hAnsi="Arial" w:cs="Arial"/>
          <w:iCs/>
          <w:sz w:val="22"/>
          <w:szCs w:val="22"/>
        </w:rPr>
      </w:pPr>
      <w:r w:rsidRPr="00AF5811">
        <w:rPr>
          <w:rFonts w:ascii="Arial" w:hAnsi="Arial" w:cs="Arial"/>
          <w:iCs/>
          <w:sz w:val="22"/>
          <w:szCs w:val="22"/>
        </w:rPr>
        <w:t xml:space="preserve"> </w:t>
      </w:r>
      <w:r w:rsidRPr="00AF5811">
        <w:rPr>
          <w:rFonts w:ascii="Arial" w:hAnsi="Arial" w:cs="Arial"/>
          <w:iCs/>
          <w:sz w:val="22"/>
          <w:szCs w:val="22"/>
        </w:rPr>
        <w:tab/>
        <w:t xml:space="preserve"> </w:t>
      </w:r>
    </w:p>
    <w:p w:rsidR="00437722" w:rsidRPr="00AF5811" w:rsidRDefault="00437722" w:rsidP="00AF5811">
      <w:pPr>
        <w:pStyle w:val="Corpodetexto3"/>
        <w:tabs>
          <w:tab w:val="left" w:pos="851"/>
          <w:tab w:val="left" w:pos="2977"/>
        </w:tabs>
        <w:spacing w:after="0"/>
        <w:jc w:val="both"/>
        <w:rPr>
          <w:rFonts w:ascii="Arial" w:hAnsi="Arial" w:cs="Arial"/>
          <w:color w:val="000000"/>
          <w:sz w:val="22"/>
          <w:szCs w:val="22"/>
        </w:rPr>
      </w:pPr>
      <w:r w:rsidRPr="00AF5811">
        <w:rPr>
          <w:rFonts w:ascii="Arial" w:hAnsi="Arial" w:cs="Arial"/>
          <w:color w:val="000000"/>
          <w:sz w:val="22"/>
          <w:szCs w:val="22"/>
        </w:rPr>
        <w:tab/>
        <w:t xml:space="preserve">Dessa forma, a presente medida – caso aprovada pelos Dignos </w:t>
      </w:r>
      <w:proofErr w:type="gramStart"/>
      <w:r w:rsidRPr="00AF5811">
        <w:rPr>
          <w:rFonts w:ascii="Arial" w:hAnsi="Arial" w:cs="Arial"/>
          <w:color w:val="000000"/>
          <w:sz w:val="22"/>
          <w:szCs w:val="22"/>
        </w:rPr>
        <w:t>Edis</w:t>
      </w:r>
      <w:proofErr w:type="gramEnd"/>
      <w:r w:rsidRPr="00AF5811">
        <w:rPr>
          <w:rFonts w:ascii="Arial" w:hAnsi="Arial" w:cs="Arial"/>
          <w:color w:val="000000"/>
          <w:sz w:val="22"/>
          <w:szCs w:val="22"/>
        </w:rPr>
        <w:t xml:space="preserve"> que compõem esta respeitável Casa – propiciará ao longo do tempo melhoria na logística da gestão tributaria e o incremento da receita tributária para investimento na qualidade de vida da população local.</w:t>
      </w:r>
    </w:p>
    <w:p w:rsidR="00437722" w:rsidRPr="00AF5811" w:rsidRDefault="00437722" w:rsidP="00AF5811">
      <w:pPr>
        <w:pStyle w:val="Corpodetexto3"/>
        <w:tabs>
          <w:tab w:val="left" w:pos="851"/>
          <w:tab w:val="left" w:pos="2977"/>
        </w:tabs>
        <w:spacing w:after="0"/>
        <w:jc w:val="both"/>
        <w:rPr>
          <w:rFonts w:ascii="Arial" w:hAnsi="Arial" w:cs="Arial"/>
          <w:sz w:val="22"/>
          <w:szCs w:val="22"/>
        </w:rPr>
      </w:pPr>
      <w:r w:rsidRPr="00AF5811">
        <w:rPr>
          <w:rFonts w:ascii="Arial" w:hAnsi="Arial" w:cs="Arial"/>
          <w:sz w:val="22"/>
          <w:szCs w:val="22"/>
        </w:rPr>
        <w:tab/>
      </w:r>
    </w:p>
    <w:p w:rsidR="00437722" w:rsidRPr="00AF5811" w:rsidRDefault="00437722" w:rsidP="00AF5811">
      <w:pPr>
        <w:pStyle w:val="Corpodetexto2"/>
        <w:tabs>
          <w:tab w:val="left" w:pos="851"/>
        </w:tabs>
        <w:spacing w:after="0" w:line="240" w:lineRule="auto"/>
        <w:jc w:val="both"/>
        <w:rPr>
          <w:rFonts w:ascii="Arial" w:hAnsi="Arial" w:cs="Arial"/>
          <w:sz w:val="22"/>
          <w:szCs w:val="22"/>
        </w:rPr>
      </w:pPr>
      <w:r w:rsidRPr="00AF5811">
        <w:rPr>
          <w:rFonts w:ascii="Arial" w:hAnsi="Arial" w:cs="Arial"/>
          <w:bCs/>
          <w:sz w:val="22"/>
          <w:szCs w:val="22"/>
        </w:rPr>
        <w:tab/>
      </w:r>
      <w:r w:rsidRPr="00AF5811">
        <w:rPr>
          <w:rFonts w:ascii="Arial" w:hAnsi="Arial" w:cs="Arial"/>
          <w:sz w:val="22"/>
          <w:szCs w:val="22"/>
        </w:rPr>
        <w:t xml:space="preserve">Em face da relevância da medida proposta, de justo, real e legítimo interesse público e pelos motivos expostos, solicito que a sua apreciação se faça em </w:t>
      </w:r>
      <w:r w:rsidRPr="00AF5811">
        <w:rPr>
          <w:rFonts w:ascii="Arial" w:hAnsi="Arial" w:cs="Arial"/>
          <w:b/>
          <w:sz w:val="22"/>
          <w:szCs w:val="22"/>
        </w:rPr>
        <w:t>regime de urgência</w:t>
      </w:r>
      <w:r w:rsidRPr="00AF5811">
        <w:rPr>
          <w:rFonts w:ascii="Arial" w:hAnsi="Arial" w:cs="Arial"/>
          <w:sz w:val="22"/>
          <w:szCs w:val="22"/>
        </w:rPr>
        <w:t>, na forma das disposições constantes da Lei Orgânica do Município, plenamente justificada, de modo a possibilitar o desenvolvimento da Administração Pública.</w:t>
      </w:r>
    </w:p>
    <w:p w:rsidR="00437722" w:rsidRPr="00AF5811" w:rsidRDefault="00437722" w:rsidP="00AF5811">
      <w:pPr>
        <w:pStyle w:val="Corpodetexto3"/>
        <w:tabs>
          <w:tab w:val="left" w:pos="851"/>
          <w:tab w:val="left" w:pos="2977"/>
        </w:tabs>
        <w:spacing w:after="0"/>
        <w:jc w:val="both"/>
        <w:rPr>
          <w:rFonts w:ascii="Arial" w:hAnsi="Arial" w:cs="Arial"/>
          <w:sz w:val="22"/>
          <w:szCs w:val="22"/>
        </w:rPr>
      </w:pPr>
    </w:p>
    <w:p w:rsidR="00437722" w:rsidRPr="00AF5811" w:rsidRDefault="00437722" w:rsidP="00AF5811">
      <w:pPr>
        <w:pStyle w:val="Corpodetexto2"/>
        <w:tabs>
          <w:tab w:val="left" w:pos="851"/>
          <w:tab w:val="left" w:pos="2977"/>
        </w:tabs>
        <w:spacing w:after="0" w:line="240" w:lineRule="auto"/>
        <w:jc w:val="both"/>
        <w:rPr>
          <w:rFonts w:ascii="Arial" w:hAnsi="Arial" w:cs="Arial"/>
          <w:sz w:val="22"/>
          <w:szCs w:val="22"/>
        </w:rPr>
      </w:pPr>
      <w:r w:rsidRPr="00AF5811">
        <w:rPr>
          <w:rFonts w:ascii="Arial" w:hAnsi="Arial" w:cs="Arial"/>
          <w:sz w:val="22"/>
          <w:szCs w:val="22"/>
        </w:rPr>
        <w:tab/>
        <w:t xml:space="preserve">Ante o exposto, coloco-me à </w:t>
      </w:r>
      <w:proofErr w:type="gramStart"/>
      <w:r w:rsidRPr="00AF5811">
        <w:rPr>
          <w:rFonts w:ascii="Arial" w:hAnsi="Arial" w:cs="Arial"/>
          <w:sz w:val="22"/>
          <w:szCs w:val="22"/>
        </w:rPr>
        <w:t>inteira disposição dessa lídima Presidência para quaisquer outros esclarecimentos que se fizerem necessários, renovando, ao ensejo, os protestos de minha elevada consideração</w:t>
      </w:r>
      <w:proofErr w:type="gramEnd"/>
      <w:r w:rsidRPr="00AF5811">
        <w:rPr>
          <w:rFonts w:ascii="Arial" w:hAnsi="Arial" w:cs="Arial"/>
          <w:sz w:val="22"/>
          <w:szCs w:val="22"/>
        </w:rPr>
        <w:t xml:space="preserve"> e declarado respeito.</w:t>
      </w:r>
    </w:p>
    <w:p w:rsidR="00437722" w:rsidRPr="00AF5811" w:rsidRDefault="00437722" w:rsidP="00AF5811">
      <w:pPr>
        <w:tabs>
          <w:tab w:val="left" w:pos="3969"/>
          <w:tab w:val="left" w:pos="6946"/>
        </w:tabs>
        <w:spacing w:after="0" w:line="240" w:lineRule="auto"/>
        <w:rPr>
          <w:sz w:val="22"/>
        </w:rPr>
      </w:pPr>
    </w:p>
    <w:p w:rsidR="00437722" w:rsidRPr="00AF5811" w:rsidRDefault="00437722" w:rsidP="00AF5811">
      <w:pPr>
        <w:pStyle w:val="Corpodetexto3"/>
        <w:tabs>
          <w:tab w:val="left" w:pos="2977"/>
        </w:tabs>
        <w:jc w:val="right"/>
        <w:rPr>
          <w:rFonts w:ascii="Arial" w:hAnsi="Arial" w:cs="Arial"/>
          <w:sz w:val="22"/>
          <w:szCs w:val="22"/>
        </w:rPr>
      </w:pPr>
      <w:r w:rsidRPr="00AF5811">
        <w:rPr>
          <w:rFonts w:ascii="Arial" w:hAnsi="Arial" w:cs="Arial"/>
          <w:sz w:val="22"/>
          <w:szCs w:val="22"/>
        </w:rPr>
        <w:tab/>
      </w:r>
    </w:p>
    <w:p w:rsidR="00437722" w:rsidRPr="00AF5811" w:rsidRDefault="00437722" w:rsidP="00AF5811">
      <w:pPr>
        <w:pStyle w:val="Corpodetexto3"/>
        <w:tabs>
          <w:tab w:val="left" w:pos="2977"/>
        </w:tabs>
        <w:jc w:val="right"/>
        <w:rPr>
          <w:rFonts w:ascii="Arial" w:hAnsi="Arial" w:cs="Arial"/>
          <w:sz w:val="22"/>
          <w:szCs w:val="22"/>
        </w:rPr>
      </w:pPr>
      <w:r w:rsidRPr="00AF5811">
        <w:rPr>
          <w:rFonts w:ascii="Arial" w:hAnsi="Arial" w:cs="Arial"/>
          <w:sz w:val="22"/>
          <w:szCs w:val="22"/>
        </w:rPr>
        <w:t>Itapuã D’Oeste RO, 20 de Novembro de 2017.</w:t>
      </w:r>
    </w:p>
    <w:p w:rsidR="00437722" w:rsidRDefault="00437722" w:rsidP="00437722">
      <w:pPr>
        <w:spacing w:line="360" w:lineRule="auto"/>
      </w:pPr>
    </w:p>
    <w:p w:rsidR="001C5635" w:rsidRPr="001C5635" w:rsidRDefault="00437722" w:rsidP="00AF5811">
      <w:pPr>
        <w:spacing w:line="360" w:lineRule="auto"/>
        <w:jc w:val="center"/>
        <w:rPr>
          <w:szCs w:val="24"/>
        </w:rPr>
      </w:pPr>
      <w:r>
        <w:rPr>
          <w:b/>
          <w:iCs/>
        </w:rPr>
        <w:t xml:space="preserve">  </w:t>
      </w:r>
      <w:r w:rsidR="00AF5811">
        <w:rPr>
          <w:noProof/>
        </w:rPr>
        <w:drawing>
          <wp:inline distT="0" distB="0" distL="0" distR="0" wp14:anchorId="27264E3F" wp14:editId="039488D4">
            <wp:extent cx="1933575" cy="932931"/>
            <wp:effectExtent l="0" t="0" r="0" b="0"/>
            <wp:docPr id="2" name="Imagem 2"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1933575" cy="932931"/>
                    </a:xfrm>
                    <a:prstGeom prst="rect">
                      <a:avLst/>
                    </a:prstGeom>
                    <a:noFill/>
                    <a:ln w="9525">
                      <a:noFill/>
                      <a:miter lim="800000"/>
                      <a:headEnd/>
                      <a:tailEnd/>
                    </a:ln>
                  </pic:spPr>
                </pic:pic>
              </a:graphicData>
            </a:graphic>
          </wp:inline>
        </w:drawing>
      </w:r>
    </w:p>
    <w:p w:rsidR="001C5635" w:rsidRPr="001C5635" w:rsidRDefault="001C5635" w:rsidP="001C5635">
      <w:pPr>
        <w:spacing w:after="0" w:line="360" w:lineRule="auto"/>
        <w:ind w:left="0" w:right="0" w:firstLine="0"/>
        <w:jc w:val="right"/>
        <w:rPr>
          <w:szCs w:val="24"/>
        </w:rPr>
      </w:pPr>
      <w:r w:rsidRPr="001C5635">
        <w:rPr>
          <w:rFonts w:eastAsia="Times New Roman"/>
          <w:szCs w:val="24"/>
        </w:rPr>
        <w:t xml:space="preserve"> </w:t>
      </w:r>
    </w:p>
    <w:p w:rsidR="00FC5A37" w:rsidRPr="00AF5811" w:rsidRDefault="00FC5A37" w:rsidP="00AF5811">
      <w:pPr>
        <w:spacing w:after="0" w:line="240" w:lineRule="auto"/>
        <w:ind w:left="-5" w:right="0"/>
        <w:jc w:val="left"/>
        <w:rPr>
          <w:b/>
          <w:sz w:val="20"/>
          <w:szCs w:val="20"/>
        </w:rPr>
      </w:pPr>
      <w:r w:rsidRPr="00AF5811">
        <w:rPr>
          <w:b/>
          <w:sz w:val="20"/>
          <w:szCs w:val="20"/>
        </w:rPr>
        <w:lastRenderedPageBreak/>
        <w:t xml:space="preserve">LEI </w:t>
      </w:r>
      <w:r w:rsidR="00806951" w:rsidRPr="00AF5811">
        <w:rPr>
          <w:b/>
          <w:sz w:val="20"/>
          <w:szCs w:val="20"/>
        </w:rPr>
        <w:t xml:space="preserve">MUNICIPAL </w:t>
      </w:r>
      <w:r w:rsidRPr="00AF5811">
        <w:rPr>
          <w:b/>
          <w:sz w:val="20"/>
          <w:szCs w:val="20"/>
        </w:rPr>
        <w:t>Nº ____/2017</w:t>
      </w:r>
    </w:p>
    <w:p w:rsidR="00FC0022" w:rsidRPr="00AF5811" w:rsidRDefault="00FC0022" w:rsidP="00AF5811">
      <w:pPr>
        <w:autoSpaceDE w:val="0"/>
        <w:autoSpaceDN w:val="0"/>
        <w:adjustRightInd w:val="0"/>
        <w:spacing w:after="0" w:line="240" w:lineRule="auto"/>
        <w:rPr>
          <w:rFonts w:ascii="Arial Narrow" w:eastAsia="Gungsuh" w:hAnsi="Arial Narrow"/>
          <w:sz w:val="20"/>
          <w:szCs w:val="20"/>
        </w:rPr>
      </w:pPr>
    </w:p>
    <w:p w:rsidR="00FC0022" w:rsidRPr="00AF5811" w:rsidRDefault="00FC0022" w:rsidP="00AF5811">
      <w:pPr>
        <w:spacing w:after="0" w:line="240" w:lineRule="auto"/>
        <w:ind w:left="4902"/>
        <w:rPr>
          <w:rFonts w:eastAsia="Gungsuh"/>
          <w:b/>
          <w:sz w:val="20"/>
          <w:szCs w:val="20"/>
        </w:rPr>
      </w:pPr>
      <w:r w:rsidRPr="00AF5811">
        <w:rPr>
          <w:rFonts w:eastAsia="Gungsuh"/>
          <w:b/>
          <w:sz w:val="20"/>
          <w:szCs w:val="20"/>
        </w:rPr>
        <w:t>DISPÕE SOBRE AS TAXAS MUNICIPAIS, E DÁ OUTRAS PROVIDENCIAS.</w:t>
      </w:r>
    </w:p>
    <w:p w:rsidR="006513C1" w:rsidRPr="00AF5811" w:rsidRDefault="006513C1" w:rsidP="00AF5811">
      <w:pPr>
        <w:spacing w:after="0" w:line="240" w:lineRule="auto"/>
        <w:ind w:left="2341" w:right="0" w:firstLine="0"/>
        <w:jc w:val="left"/>
        <w:rPr>
          <w:sz w:val="20"/>
          <w:szCs w:val="20"/>
        </w:rPr>
      </w:pPr>
    </w:p>
    <w:p w:rsidR="006513C1" w:rsidRPr="00AF5811" w:rsidRDefault="006513C1" w:rsidP="00AF5811">
      <w:pPr>
        <w:spacing w:line="240" w:lineRule="auto"/>
        <w:ind w:left="-5" w:right="50"/>
        <w:rPr>
          <w:sz w:val="20"/>
          <w:szCs w:val="20"/>
        </w:rPr>
      </w:pPr>
    </w:p>
    <w:p w:rsidR="00FC0022" w:rsidRPr="00AF5811" w:rsidRDefault="006513C1" w:rsidP="00AF5811">
      <w:pPr>
        <w:spacing w:line="240" w:lineRule="auto"/>
        <w:ind w:left="-5" w:right="50"/>
        <w:rPr>
          <w:b/>
          <w:sz w:val="20"/>
          <w:szCs w:val="20"/>
        </w:rPr>
      </w:pPr>
      <w:r w:rsidRPr="00AF5811">
        <w:rPr>
          <w:sz w:val="20"/>
          <w:szCs w:val="20"/>
        </w:rPr>
        <w:t xml:space="preserve">O Prefeito do Município de Itapuã do Oeste/RO, no uso de suas atribuições que lhe são conferidas por lei, faz saber que a Câmara Municipal aprovou e ele sanciona a </w:t>
      </w:r>
      <w:proofErr w:type="gramStart"/>
      <w:r w:rsidRPr="00AF5811">
        <w:rPr>
          <w:sz w:val="20"/>
          <w:szCs w:val="20"/>
        </w:rPr>
        <w:t>seguinte</w:t>
      </w:r>
      <w:proofErr w:type="gramEnd"/>
      <w:r w:rsidRPr="00AF5811">
        <w:rPr>
          <w:sz w:val="20"/>
          <w:szCs w:val="20"/>
        </w:rPr>
        <w:t xml:space="preserve">  </w:t>
      </w:r>
    </w:p>
    <w:p w:rsidR="00FC0022" w:rsidRPr="00AF5811" w:rsidRDefault="00FC0022" w:rsidP="00AF5811">
      <w:pPr>
        <w:spacing w:after="0" w:line="240" w:lineRule="auto"/>
        <w:jc w:val="center"/>
        <w:rPr>
          <w:rFonts w:eastAsia="Gungsuh"/>
          <w:b/>
          <w:sz w:val="20"/>
          <w:szCs w:val="20"/>
        </w:rPr>
      </w:pPr>
      <w:r w:rsidRPr="00AF5811">
        <w:rPr>
          <w:rFonts w:eastAsia="Gungsuh"/>
          <w:b/>
          <w:sz w:val="20"/>
          <w:szCs w:val="20"/>
        </w:rPr>
        <w:t>L E I</w:t>
      </w:r>
    </w:p>
    <w:p w:rsidR="00FC0022" w:rsidRPr="00AF5811" w:rsidRDefault="00FC0022" w:rsidP="00AF5811">
      <w:pPr>
        <w:autoSpaceDE w:val="0"/>
        <w:autoSpaceDN w:val="0"/>
        <w:adjustRightInd w:val="0"/>
        <w:spacing w:after="0" w:line="240" w:lineRule="auto"/>
        <w:ind w:firstLine="2850"/>
        <w:rPr>
          <w:rFonts w:eastAsia="Gungsuh"/>
          <w:i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TAXAS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Capítulo I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Seção Única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Considerações Gerais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1º</w:t>
      </w:r>
      <w:r w:rsidRPr="00AF5811">
        <w:rPr>
          <w:rFonts w:eastAsia="Gungsuh"/>
          <w:sz w:val="20"/>
          <w:szCs w:val="20"/>
        </w:rPr>
        <w:t xml:space="preserve">. As taxas têm como fato gerador o exercício regular do poder de polícia, ou a utilização, efetiva ou potencial, de serviço público específico e divisível, prestado ao contribuinte ou posto à sua disposição pelo Município.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A taxa não pode ter base de cálculo ou fato gerador idênticos aos que correspondam a imposto, nem ser </w:t>
      </w:r>
      <w:proofErr w:type="gramStart"/>
      <w:r w:rsidRPr="00AF5811">
        <w:rPr>
          <w:rFonts w:eastAsia="Gungsuh"/>
          <w:sz w:val="20"/>
          <w:szCs w:val="20"/>
        </w:rPr>
        <w:t>calculada em função de capital das empresas, podendo, entretanto, utilizar estes, outros ou juntos</w:t>
      </w:r>
      <w:proofErr w:type="gramEnd"/>
      <w:r w:rsidRPr="00AF5811">
        <w:rPr>
          <w:rFonts w:eastAsia="Gungsuh"/>
          <w:sz w:val="20"/>
          <w:szCs w:val="20"/>
        </w:rPr>
        <w:t xml:space="preserve"> para formulação de fórmula para tal fim.</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2º</w:t>
      </w:r>
      <w:r w:rsidRPr="00AF5811">
        <w:rPr>
          <w:rFonts w:eastAsia="Gungsuh"/>
          <w:sz w:val="20"/>
          <w:szCs w:val="20"/>
        </w:rPr>
        <w:t xml:space="preserve">. Considera-se poder de polícia 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AF5811">
        <w:rPr>
          <w:rFonts w:eastAsia="Gungsuh"/>
          <w:sz w:val="20"/>
          <w:szCs w:val="20"/>
        </w:rPr>
        <w:t>tranqüilidade</w:t>
      </w:r>
      <w:proofErr w:type="spellEnd"/>
      <w:r w:rsidRPr="00AF5811">
        <w:rPr>
          <w:rFonts w:eastAsia="Gungsuh"/>
          <w:sz w:val="20"/>
          <w:szCs w:val="20"/>
        </w:rPr>
        <w:t xml:space="preserve"> pública ou ao respeito à propriedade e aos direitos individuais ou coletivos.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Considera-se regular o exercício do poder de polícia quando desempenhado pelo órgão competente nos limites da lei aplicável, com observância do processo legal e, tratando-se de atividade que a lei tenha como discricionária, sem abuso ou desvio de poder.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3º</w:t>
      </w:r>
      <w:r w:rsidRPr="00AF5811">
        <w:rPr>
          <w:rFonts w:eastAsia="Gungsuh"/>
          <w:sz w:val="20"/>
          <w:szCs w:val="20"/>
        </w:rPr>
        <w:t xml:space="preserve">. Os serviços públicos a que se refere o artigo 1º consideram-se: </w:t>
      </w:r>
    </w:p>
    <w:p w:rsidR="00FC0022" w:rsidRPr="00AF5811" w:rsidRDefault="00FC0022" w:rsidP="00AF5811">
      <w:pPr>
        <w:numPr>
          <w:ilvl w:val="0"/>
          <w:numId w:val="1"/>
        </w:numPr>
        <w:autoSpaceDE w:val="0"/>
        <w:autoSpaceDN w:val="0"/>
        <w:adjustRightInd w:val="0"/>
        <w:spacing w:after="0" w:line="240" w:lineRule="auto"/>
        <w:ind w:right="0"/>
        <w:rPr>
          <w:rFonts w:eastAsia="Gungsuh"/>
          <w:sz w:val="20"/>
          <w:szCs w:val="20"/>
        </w:rPr>
      </w:pPr>
      <w:r w:rsidRPr="00AF5811">
        <w:rPr>
          <w:rFonts w:eastAsia="Gungsuh"/>
          <w:sz w:val="20"/>
          <w:szCs w:val="20"/>
        </w:rPr>
        <w:t>Utilizados pelo contribuinte;</w:t>
      </w:r>
    </w:p>
    <w:p w:rsidR="00FC0022" w:rsidRPr="00AF5811" w:rsidRDefault="00FC0022" w:rsidP="00AF5811">
      <w:pPr>
        <w:numPr>
          <w:ilvl w:val="0"/>
          <w:numId w:val="1"/>
        </w:numPr>
        <w:autoSpaceDE w:val="0"/>
        <w:autoSpaceDN w:val="0"/>
        <w:adjustRightInd w:val="0"/>
        <w:spacing w:after="0" w:line="240" w:lineRule="auto"/>
        <w:ind w:right="0"/>
        <w:rPr>
          <w:rFonts w:eastAsia="Gungsuh"/>
          <w:sz w:val="20"/>
          <w:szCs w:val="20"/>
        </w:rPr>
      </w:pPr>
      <w:r w:rsidRPr="00AF5811">
        <w:rPr>
          <w:rFonts w:eastAsia="Gungsuh"/>
          <w:sz w:val="20"/>
          <w:szCs w:val="20"/>
        </w:rPr>
        <w:t>Efetivamente, quando por ele usufruídos a qualquer título;</w:t>
      </w:r>
    </w:p>
    <w:p w:rsidR="00FC0022" w:rsidRPr="00AF5811" w:rsidRDefault="00FC0022" w:rsidP="00AF5811">
      <w:pPr>
        <w:numPr>
          <w:ilvl w:val="0"/>
          <w:numId w:val="1"/>
        </w:numPr>
        <w:autoSpaceDE w:val="0"/>
        <w:autoSpaceDN w:val="0"/>
        <w:adjustRightInd w:val="0"/>
        <w:spacing w:after="0" w:line="240" w:lineRule="auto"/>
        <w:ind w:right="0"/>
        <w:rPr>
          <w:rFonts w:eastAsia="Gungsuh"/>
          <w:sz w:val="20"/>
          <w:szCs w:val="20"/>
        </w:rPr>
      </w:pPr>
      <w:r w:rsidRPr="00AF5811">
        <w:rPr>
          <w:rFonts w:eastAsia="Gungsuh"/>
          <w:sz w:val="20"/>
          <w:szCs w:val="20"/>
        </w:rPr>
        <w:t>Potencialmente, quando, sendo de utilização compulsória, sejam postos à sua disposição mediante atividade administrativa em efetivo funcionamento;</w:t>
      </w:r>
    </w:p>
    <w:p w:rsidR="00FC0022" w:rsidRPr="00AF5811" w:rsidRDefault="00FC0022" w:rsidP="00AF5811">
      <w:pPr>
        <w:numPr>
          <w:ilvl w:val="0"/>
          <w:numId w:val="1"/>
        </w:numPr>
        <w:autoSpaceDE w:val="0"/>
        <w:autoSpaceDN w:val="0"/>
        <w:adjustRightInd w:val="0"/>
        <w:spacing w:after="0" w:line="240" w:lineRule="auto"/>
        <w:ind w:right="0"/>
        <w:rPr>
          <w:rFonts w:eastAsia="Gungsuh"/>
          <w:sz w:val="20"/>
          <w:szCs w:val="20"/>
        </w:rPr>
      </w:pPr>
      <w:r w:rsidRPr="00AF5811">
        <w:rPr>
          <w:rFonts w:eastAsia="Gungsuh"/>
          <w:sz w:val="20"/>
          <w:szCs w:val="20"/>
        </w:rPr>
        <w:t>Específicos, quando possam ser destacados em unidades autônomas de intervenção, de utilidade ou de necessidade públicas;</w:t>
      </w:r>
    </w:p>
    <w:p w:rsidR="00FC0022" w:rsidRPr="00AF5811" w:rsidRDefault="00FC0022" w:rsidP="00AF5811">
      <w:pPr>
        <w:numPr>
          <w:ilvl w:val="0"/>
          <w:numId w:val="1"/>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Divisíveis, quando suscetíveis de utilização, separadamente, por parte de cada um dos seus usuários.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É irrelevante para a incidência das Taxas que os serviços públicos sejam prestados diretamente, por meio de concessionários, permissionários ou terceiros contratados.</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Capítulo II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TAXAS DECORRENTES DO EXERCÍCIO DO PODER DE POLÍCIA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Disposições Gerais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4º</w:t>
      </w:r>
      <w:r w:rsidRPr="00AF5811">
        <w:rPr>
          <w:rFonts w:eastAsia="Gungsuh"/>
          <w:sz w:val="20"/>
          <w:szCs w:val="20"/>
        </w:rPr>
        <w:t xml:space="preserve">. As taxas decorrentes do exercício do poder de polícia do Município classificam-se em: </w:t>
      </w:r>
    </w:p>
    <w:p w:rsidR="00FC0022" w:rsidRPr="00AF5811" w:rsidRDefault="00FC0022" w:rsidP="00AF5811">
      <w:pPr>
        <w:numPr>
          <w:ilvl w:val="0"/>
          <w:numId w:val="2"/>
        </w:numPr>
        <w:autoSpaceDE w:val="0"/>
        <w:autoSpaceDN w:val="0"/>
        <w:adjustRightInd w:val="0"/>
        <w:spacing w:after="0" w:line="240" w:lineRule="auto"/>
        <w:ind w:right="0"/>
        <w:rPr>
          <w:rFonts w:eastAsia="Gungsuh"/>
          <w:sz w:val="20"/>
          <w:szCs w:val="20"/>
        </w:rPr>
      </w:pPr>
      <w:r w:rsidRPr="00AF5811">
        <w:rPr>
          <w:rFonts w:eastAsia="Gungsuh"/>
          <w:b/>
          <w:sz w:val="20"/>
          <w:szCs w:val="20"/>
        </w:rPr>
        <w:t>Taxa Licença para Localização e Funcionamento</w:t>
      </w:r>
      <w:r w:rsidRPr="00AF5811">
        <w:rPr>
          <w:rFonts w:eastAsia="Gungsuh"/>
          <w:sz w:val="20"/>
          <w:szCs w:val="20"/>
        </w:rPr>
        <w:t xml:space="preserve"> de estabelecimentos que exerçam atividades econômicas, financeiras, sociais, desportivas e religiosas que tenham ou não finalidade lucrativa, e demais atividades afins, urbanas ou rurais;</w:t>
      </w:r>
    </w:p>
    <w:p w:rsidR="00FC0022" w:rsidRPr="00AF5811" w:rsidRDefault="00FC0022" w:rsidP="00AF5811">
      <w:pPr>
        <w:numPr>
          <w:ilvl w:val="0"/>
          <w:numId w:val="2"/>
        </w:numPr>
        <w:autoSpaceDE w:val="0"/>
        <w:autoSpaceDN w:val="0"/>
        <w:adjustRightInd w:val="0"/>
        <w:spacing w:after="0" w:line="240" w:lineRule="auto"/>
        <w:ind w:right="0"/>
        <w:rPr>
          <w:rFonts w:eastAsia="Gungsuh"/>
          <w:sz w:val="20"/>
          <w:szCs w:val="20"/>
        </w:rPr>
      </w:pPr>
      <w:r w:rsidRPr="00AF5811">
        <w:rPr>
          <w:rFonts w:eastAsia="Gungsuh"/>
          <w:b/>
          <w:sz w:val="20"/>
          <w:szCs w:val="20"/>
        </w:rPr>
        <w:t xml:space="preserve">Taxa Licença para renovação de Funcionamento </w:t>
      </w:r>
      <w:r w:rsidRPr="00AF5811">
        <w:rPr>
          <w:rFonts w:eastAsia="Gungsuh"/>
          <w:sz w:val="20"/>
          <w:szCs w:val="20"/>
        </w:rPr>
        <w:t xml:space="preserve">de estabelecimentos que exerçam atividades econômicas, financeiras, sociais, desportivas e religiosas que tenham ou não finalidade lucrativa, e demais atividades afins, urbanas ou rurais; </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lastRenderedPageBreak/>
        <w:t xml:space="preserve">Taxa de Licença Sanitária </w:t>
      </w:r>
      <w:r w:rsidRPr="00AF5811">
        <w:rPr>
          <w:rFonts w:eastAsia="Gungsuh"/>
          <w:sz w:val="20"/>
          <w:szCs w:val="20"/>
        </w:rPr>
        <w:t xml:space="preserve">sobre a localização, instalação e funcionamento de estabelecimentos extrativistas, produtores, industriais, comerciais, sociais e prestadores de serviços onde são fabricados, produzidos, manipulados, acondicionados, conservados, depositados, armazenados, transportados, distribuídos, vendidos ou consumidos alimentos, bem como o exercício de outras atividades pertinentes à higiene pública, em observância às normas municipais sanitárias; </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 xml:space="preserve">Taxa de Licença de Anúncios para Publicidade; </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para Veículo de Transporte de Passageiros;</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para funcionamento em Horário Especial;</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para o Exercício da Atividade Ambulante, Eventual e Feirante;</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para realização de Obra Particular;</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para Ocupação e Permanência em Áreas, Vias e Logradouros Públicos;</w:t>
      </w:r>
    </w:p>
    <w:p w:rsidR="00FC0022" w:rsidRPr="00AF5811" w:rsidRDefault="00FC0022" w:rsidP="00AF5811">
      <w:pPr>
        <w:numPr>
          <w:ilvl w:val="0"/>
          <w:numId w:val="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Licença referente ao controle ambiental e florestal.</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 xml:space="preserve">As Taxas de Licença decorrentes do Poder de Polícia serão calculadas em função dos registros das atividades principais e </w:t>
      </w:r>
      <w:proofErr w:type="gramStart"/>
      <w:r w:rsidRPr="00AF5811">
        <w:rPr>
          <w:rFonts w:eastAsia="Gungsuh"/>
          <w:sz w:val="20"/>
          <w:szCs w:val="20"/>
        </w:rPr>
        <w:t>secundarias declaradas</w:t>
      </w:r>
      <w:proofErr w:type="gramEnd"/>
      <w:r w:rsidRPr="00AF5811">
        <w:rPr>
          <w:rFonts w:eastAsia="Gungsuh"/>
          <w:sz w:val="20"/>
          <w:szCs w:val="20"/>
        </w:rPr>
        <w:t xml:space="preserve"> no CNPJ, por vontade do próprio Contribuinte, cumuladas a outros parâmetros de acordo com Instrução Normativa baixada com esta finalidade.</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Seção I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 DE LICENÇA PARA LOCALIZAÇÃO E FUNCIONAMENTO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Hipótese de Incidência e Fato Gerador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5º</w:t>
      </w:r>
      <w:r w:rsidRPr="00AF5811">
        <w:rPr>
          <w:rFonts w:eastAsia="Gungsuh"/>
          <w:sz w:val="20"/>
          <w:szCs w:val="20"/>
        </w:rPr>
        <w:t xml:space="preserve">. É fato gerador da Taxa de Licença para Localização e Funcionamento o exercício de atividades econômicas, financeiras, sociais, desportivas e religiosas, com finalidade lucrativa ou não, e demais atividades afins, urbanas ou rurais.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1º.</w:t>
      </w:r>
      <w:r w:rsidRPr="00AF5811">
        <w:rPr>
          <w:rFonts w:eastAsia="Gungsuh"/>
          <w:sz w:val="20"/>
          <w:szCs w:val="20"/>
        </w:rPr>
        <w:t xml:space="preserve"> Para efeitos deste artigo, será considerado autônomo cada estabelecimento de um mesmo contribuinte, cabendo a cada um deles um número de inscrição, o qual constará obrigatoriamente, em todos os documentos fiscais e de arrecadação municipal.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2º.</w:t>
      </w:r>
      <w:r w:rsidRPr="00AF5811">
        <w:rPr>
          <w:rFonts w:eastAsia="Gungsuh"/>
          <w:sz w:val="20"/>
          <w:szCs w:val="20"/>
        </w:rPr>
        <w:t xml:space="preserve"> A licença para localização é única, com validade permanente enquanto durar a atividade e só será outorgada após a vistoria inicial das instalações, considerando o tipo de atividade constante da solicitação e o local onde o interessado pretenda exercer a atividade, exceto nas excepcionalidades previstas em lei complementar federal;</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3º.</w:t>
      </w:r>
      <w:r w:rsidRPr="00AF5811">
        <w:rPr>
          <w:rFonts w:eastAsia="Gungsuh"/>
          <w:sz w:val="20"/>
          <w:szCs w:val="20"/>
        </w:rPr>
        <w:t xml:space="preserve"> A licença deverá permanecer afixada em local visível e de fácil acesso ao fisco municipal.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4º.</w:t>
      </w:r>
      <w:r w:rsidRPr="00AF5811">
        <w:rPr>
          <w:rFonts w:eastAsia="Gungsuh"/>
          <w:sz w:val="20"/>
          <w:szCs w:val="20"/>
        </w:rPr>
        <w:t xml:space="preserve"> A licença será outorgada sempre em caráter precário, a critério da administração municipal, em despacho fundamentado da autoridade competente, ficando sujeita à fiscalização anual de funcionamento regular. </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5º.</w:t>
      </w:r>
      <w:r w:rsidRPr="00AF5811">
        <w:rPr>
          <w:rFonts w:eastAsia="Gungsuh"/>
          <w:sz w:val="20"/>
          <w:szCs w:val="20"/>
        </w:rPr>
        <w:t xml:space="preserve"> O exercício de profissão regulamentada e fiscalizada pela União, Estado e/ou Órgão de classe não dispensa o recolhimento desta taxa municipal que é obrigatória.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Sujeito Passivo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6º.</w:t>
      </w:r>
      <w:r w:rsidRPr="00AF5811">
        <w:rPr>
          <w:rFonts w:eastAsia="Gungsuh"/>
          <w:sz w:val="20"/>
          <w:szCs w:val="20"/>
        </w:rPr>
        <w:t xml:space="preserve"> O sujeito passivo da taxa é a pessoa física ou jurídica sujeita à fiscalização municipal em razão da localização, da instalação e do funcionamento de estabelecimentos extrativistas, produtores, industriais, comerciais, sociais e prestadores de serviços a qualquer título.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A liberação da Taxa de Licença de Localização e Funcionamento para pessoa física é critério da administração, em casos excepcionais, sendo preponderante a formalidade e o controle fiscal para a pessoa jurídica, com exigência de sua constituição.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III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Solidariedade Tributaria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7º.</w:t>
      </w:r>
      <w:r w:rsidRPr="00AF5811">
        <w:rPr>
          <w:rFonts w:eastAsia="Gungsuh"/>
          <w:sz w:val="20"/>
          <w:szCs w:val="20"/>
        </w:rPr>
        <w:t xml:space="preserve"> É solidariamente responsável pelo pagamento da taxa, o proprietário do imóvel, bem como o responsável pela sua locação, quando esta responsabilidade não estiver estipulada em contrato.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O proprietário do imóvel poderá ser dispensado da responsabilidade solidária, desde que previsto no contrato de locação, estando, entretanto, obrigado a notificar o setor de fiscalização de possível quebra de contrato, ocasionando a possibilidade de ação fiscal que venha impedir prejuízo ao erário público.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IV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Base de Cálculo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8º</w:t>
      </w:r>
      <w:r w:rsidRPr="00AF5811">
        <w:rPr>
          <w:rFonts w:eastAsia="Gungsuh"/>
          <w:sz w:val="20"/>
          <w:szCs w:val="20"/>
        </w:rPr>
        <w:t xml:space="preserve">. A base de cálculo da taxa será determinada em função da estimativa pela manutenção direta e indireta da estrutura posta à disposição do contribuinte, independente da atuação ou não desta. </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base de cálculo da Taxa de Localização e Funcionamento será determinada de acordo com a tabela correspondente, parte integrante desta Lei e a ela anexa.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Lançamento e Recolhimento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9º.</w:t>
      </w:r>
      <w:r w:rsidRPr="00AF5811">
        <w:rPr>
          <w:rFonts w:eastAsia="Gungsuh"/>
          <w:sz w:val="20"/>
          <w:szCs w:val="20"/>
        </w:rPr>
        <w:t xml:space="preserve"> A taxa será devida integral, independentemente da data de abertura do estabelecimento, de acordo com requerimento do interessado ou </w:t>
      </w:r>
      <w:proofErr w:type="spellStart"/>
      <w:r w:rsidRPr="00AF5811">
        <w:rPr>
          <w:rFonts w:eastAsia="Gungsuh"/>
          <w:i/>
          <w:sz w:val="20"/>
          <w:szCs w:val="20"/>
        </w:rPr>
        <w:t>ex-oficio</w:t>
      </w:r>
      <w:proofErr w:type="spellEnd"/>
      <w:r w:rsidRPr="00AF5811">
        <w:rPr>
          <w:rFonts w:eastAsia="Gungsuh"/>
          <w:sz w:val="20"/>
          <w:szCs w:val="20"/>
        </w:rPr>
        <w:t>, quando este se omitir e for constatado pelo fisco o funcionamento, neste caso, considerado a infração à legislação vigente e passível das penalidades nela prevista.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Toda vez que o contribuinte mudar de estabelecimento e endereço, não se aproveitará a Taxa de Localização anterior, mantida a obrigatoriedade de nova Taxa em função do novo estabelecimento.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Seção II</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 DE LICENÇA PARA A RENOVAÇÃO DO FUNCIONAMENTO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Hipótese de Incidência e Fato Gerador</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10</w:t>
      </w:r>
      <w:r w:rsidRPr="00AF5811">
        <w:rPr>
          <w:rFonts w:eastAsia="Gungsuh"/>
          <w:sz w:val="20"/>
          <w:szCs w:val="20"/>
        </w:rPr>
        <w:t xml:space="preserve">. Todo e qualquer estabelecimento que exerça atividade econômica, financeira, social, desportiva e religiosa, que tenha ou não finalidade lucrativa, alem das demais atividades afins, urbanas ou rurais, dependentes de autorização do poder público para localização, estão sujeitas, anualmente, a cobrança da Taxa de Licença para Renovação de Funcionamento, bem como a regular vistoria do serviço de fiscalização relativa às condições concernentes à segurança, higiene, saúde, ordem, aos costumes, à </w:t>
      </w:r>
      <w:proofErr w:type="spellStart"/>
      <w:r w:rsidRPr="00AF5811">
        <w:rPr>
          <w:rFonts w:eastAsia="Gungsuh"/>
          <w:sz w:val="20"/>
          <w:szCs w:val="20"/>
        </w:rPr>
        <w:t>tranqüilidade</w:t>
      </w:r>
      <w:proofErr w:type="spellEnd"/>
      <w:r w:rsidRPr="00AF5811">
        <w:rPr>
          <w:rFonts w:eastAsia="Gungsuh"/>
          <w:sz w:val="20"/>
          <w:szCs w:val="20"/>
        </w:rPr>
        <w:t xml:space="preserve"> pública ou o respeito à propriedade e aos direitos individuais ou coletivos, assim como para garantir o cumprimento da legislação urbanística e posturas, nos termos da outorga inicial.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Toda vistoria e fiscalização realizada são caracterizadas como </w:t>
      </w:r>
      <w:proofErr w:type="gramStart"/>
      <w:r w:rsidRPr="00AF5811">
        <w:rPr>
          <w:rFonts w:eastAsia="Gungsuh"/>
          <w:sz w:val="20"/>
          <w:szCs w:val="20"/>
        </w:rPr>
        <w:t>práticas existentes da estrutura administrativa, não sendo obrigatórias, entretanto, para efeito do direito de cobrar a referida Taxa</w:t>
      </w:r>
      <w:proofErr w:type="gramEnd"/>
      <w:r w:rsidRPr="00AF5811">
        <w:rPr>
          <w:rFonts w:eastAsia="Gungsuh"/>
          <w:sz w:val="20"/>
          <w:szCs w:val="20"/>
        </w:rPr>
        <w:t xml:space="preserve">.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w:t>
      </w:r>
      <w:r w:rsidRPr="00AF5811">
        <w:rPr>
          <w:rFonts w:eastAsia="Gungsuh"/>
          <w:sz w:val="20"/>
          <w:szCs w:val="20"/>
        </w:rPr>
        <w:t xml:space="preserve">. Quando ocorrer verificação de regular funcionamento, sem a prévia autorização, esta deverá ser materializada no laudo de vistoria e tomada as medidas punitivas que a situação exija, </w:t>
      </w:r>
      <w:proofErr w:type="gramStart"/>
      <w:r w:rsidRPr="00AF5811">
        <w:rPr>
          <w:rFonts w:eastAsia="Gungsuh"/>
          <w:sz w:val="20"/>
          <w:szCs w:val="20"/>
        </w:rPr>
        <w:t>sob pena</w:t>
      </w:r>
      <w:proofErr w:type="gramEnd"/>
      <w:r w:rsidRPr="00AF5811">
        <w:rPr>
          <w:rFonts w:eastAsia="Gungsuh"/>
          <w:sz w:val="20"/>
          <w:szCs w:val="20"/>
        </w:rPr>
        <w:t xml:space="preserve"> de responsabilidade funcional.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1º.</w:t>
      </w:r>
      <w:r w:rsidRPr="00AF5811">
        <w:rPr>
          <w:rFonts w:eastAsia="Gungsuh"/>
          <w:sz w:val="20"/>
          <w:szCs w:val="20"/>
        </w:rPr>
        <w:t xml:space="preserve"> O laudo de vistoria deverá ser lavrado no ato da diligência, na presença do responsável legal pelo estabelecimento ou de seu preposto, ou no local de atividade, do qual será fornecida cópia ao interessado.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 2º. </w:t>
      </w:r>
      <w:r w:rsidRPr="00AF5811">
        <w:rPr>
          <w:rFonts w:eastAsia="Gungsuh"/>
          <w:sz w:val="20"/>
          <w:szCs w:val="20"/>
        </w:rPr>
        <w:t xml:space="preserve">Qualquer inobservância as normas legais previstas, principalmente no que se refere ao parágrafo anterior, não invalida a cobrança e/ou penalidade aplicada; </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3º.</w:t>
      </w:r>
      <w:r w:rsidRPr="00AF5811">
        <w:rPr>
          <w:rFonts w:eastAsia="Gungsuh"/>
          <w:sz w:val="20"/>
          <w:szCs w:val="20"/>
        </w:rPr>
        <w:t xml:space="preserve"> O laudo de vistoria regularmente lavrado no curso de um exercício fiscal será considerado fato gerador, em conformidade com o </w:t>
      </w:r>
      <w:r w:rsidRPr="00AF5811">
        <w:rPr>
          <w:rFonts w:eastAsia="Gungsuh"/>
          <w:i/>
          <w:iCs/>
          <w:sz w:val="20"/>
          <w:szCs w:val="20"/>
        </w:rPr>
        <w:t>caput</w:t>
      </w:r>
      <w:r w:rsidRPr="00AF5811">
        <w:rPr>
          <w:rFonts w:eastAsia="Gungsuh"/>
          <w:sz w:val="20"/>
          <w:szCs w:val="20"/>
        </w:rPr>
        <w:t xml:space="preserve">, para o lançamento da taxa de verificação de regular funcionamento para o exercício seguinte, mesmo não sendo obrigatório sua pratica pelo fisco, tendo caráter de trabalho de rotina fiscalizadora.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Base de Cálculo, Lançamento e Recolhimento.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2. A"/>
        </w:smartTagPr>
        <w:r w:rsidRPr="00AF5811">
          <w:rPr>
            <w:rFonts w:eastAsia="Gungsuh"/>
            <w:b/>
            <w:bCs/>
            <w:sz w:val="20"/>
            <w:szCs w:val="20"/>
          </w:rPr>
          <w:t>12</w:t>
        </w:r>
        <w:r w:rsidRPr="00AF5811">
          <w:rPr>
            <w:rFonts w:eastAsia="Gungsuh"/>
            <w:sz w:val="20"/>
            <w:szCs w:val="20"/>
          </w:rPr>
          <w:t>. A</w:t>
        </w:r>
      </w:smartTag>
      <w:r w:rsidRPr="00AF5811">
        <w:rPr>
          <w:rFonts w:eastAsia="Gungsuh"/>
          <w:sz w:val="20"/>
          <w:szCs w:val="20"/>
        </w:rPr>
        <w:t xml:space="preserve"> Taxa de Licença para a renovação de Funcionamento será cobrada com base na Unidade Padrão Fiscal do Município - UPF, estabelecida para o exercício, de acordo com a tabela anexa a esta lei.</w:t>
      </w:r>
    </w:p>
    <w:p w:rsidR="00FC0022" w:rsidRPr="00AF5811" w:rsidRDefault="00FC0022" w:rsidP="00AF5811">
      <w:pPr>
        <w:autoSpaceDE w:val="0"/>
        <w:autoSpaceDN w:val="0"/>
        <w:adjustRightInd w:val="0"/>
        <w:spacing w:after="0" w:line="240" w:lineRule="auto"/>
        <w:rPr>
          <w:rFonts w:eastAsia="Gungsuh"/>
          <w:color w:val="FF0000"/>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A forma e prazo de cobrança da taxa prevista no </w:t>
      </w:r>
      <w:r w:rsidRPr="00AF5811">
        <w:rPr>
          <w:rFonts w:eastAsia="Gungsuh"/>
          <w:i/>
          <w:iCs/>
          <w:sz w:val="20"/>
          <w:szCs w:val="20"/>
        </w:rPr>
        <w:t xml:space="preserve">caput </w:t>
      </w:r>
      <w:r w:rsidRPr="00AF5811">
        <w:rPr>
          <w:rFonts w:eastAsia="Gungsuh"/>
          <w:sz w:val="20"/>
          <w:szCs w:val="20"/>
        </w:rPr>
        <w:t xml:space="preserve">deste artigo poderão ser regulamentados pela repartição fazendária competente, através de Ato ou Instrução Normativa.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13</w:t>
      </w:r>
      <w:r w:rsidRPr="00AF5811">
        <w:rPr>
          <w:rFonts w:eastAsia="Gungsuh"/>
          <w:sz w:val="20"/>
          <w:szCs w:val="20"/>
        </w:rPr>
        <w:t xml:space="preserve">. O lançamento desta taxa será efetuado, anualmente, de ofício, pela Administração Pública, com base nas informações constantes no Cadastro Municipal, cujos dados já tenham sido confirmados e/ou alterados por ocasião de provável vistoria.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Sujeito Passivo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14</w:t>
      </w:r>
      <w:r w:rsidRPr="00AF5811">
        <w:rPr>
          <w:rFonts w:eastAsia="Gungsuh"/>
          <w:sz w:val="20"/>
          <w:szCs w:val="20"/>
        </w:rPr>
        <w:t xml:space="preserve">. Sujeito Passivo da Taxa de Licença de Funcionamento é a pessoa física ou jurídica sujeita à fiscalização municipal em razão de funcionamento de atividades previstas no artigo 10 desta Lei.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15</w:t>
      </w:r>
      <w:r w:rsidRPr="00AF5811">
        <w:rPr>
          <w:rFonts w:eastAsia="Gungsuh"/>
          <w:sz w:val="20"/>
          <w:szCs w:val="20"/>
        </w:rPr>
        <w:t xml:space="preserve">. O descumprimento das disposições relativas à Taxa de Licença para Funcionamento de que trata esta seção, implica na imposição das seguintes penalidades: </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t>Multa de 30 (trinta) Unidades Padrão Fiscal</w:t>
      </w:r>
      <w:proofErr w:type="gramStart"/>
      <w:r w:rsidRPr="00AF5811">
        <w:rPr>
          <w:rFonts w:eastAsia="Gungsuh"/>
          <w:sz w:val="20"/>
          <w:szCs w:val="20"/>
        </w:rPr>
        <w:t xml:space="preserve">  </w:t>
      </w:r>
      <w:proofErr w:type="gramEnd"/>
      <w:r w:rsidRPr="00AF5811">
        <w:rPr>
          <w:rFonts w:eastAsia="Gungsuh"/>
          <w:sz w:val="20"/>
          <w:szCs w:val="20"/>
        </w:rPr>
        <w:t xml:space="preserve">- UPF, aos que: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Deixarem de atender as notificações da Fazenda Pública Municipal dentro do prazo determinado;</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Negarem-se apresentar a licença para funcionamento à fiscalização, quando solicitado;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Desacatarem ou ameaçarem de qualquer forma a autoridade fiscal municipal;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Negarem-se a prestar informações ou, por qualquer outro modo, tentarem embaraçar, dificultar ou impedir a ação dos agentes fiscais a serviço dos interesses da Fazenda Pública Municipal. </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t>Multa de 20 (vinte) Unidades Padrão Fiscal</w:t>
      </w:r>
      <w:proofErr w:type="gramStart"/>
      <w:r w:rsidRPr="00AF5811">
        <w:rPr>
          <w:rFonts w:eastAsia="Gungsuh"/>
          <w:sz w:val="20"/>
          <w:szCs w:val="20"/>
        </w:rPr>
        <w:t xml:space="preserve">  </w:t>
      </w:r>
      <w:proofErr w:type="gramEnd"/>
      <w:r w:rsidRPr="00AF5811">
        <w:rPr>
          <w:rFonts w:eastAsia="Gungsuh"/>
          <w:sz w:val="20"/>
          <w:szCs w:val="20"/>
        </w:rPr>
        <w:t xml:space="preserve">- UPF, aos que: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Exercerem atividades constantes do artigo 5º desta Lei, sem o pagamento das taxas e a concessão da licença para funcionamento, sem prejuízo da aplicação da pena de interdição do estabelecimento;</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Deixarem de comunicar e promover, dentro dos prazos legais, as alterações cadastrais (mudança de atividade, modificação das características do estabelecimento, alterações societárias, alterações de razão social ou mudança de endereço), sem prejuízo da aplicação da pena de interdição do estabelecimento;</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Deixarem de requerer a exclusão da inscrição no Cadastro Municipal dentro do prazo legal;</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Deixarem de apresentar quaisquer declarações a que obrigados, ou fizerem com inexatidão ou omissão de dados elementares indispensáveis à apuração da taxa devida, na forma e prazos regulamentares. </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Multa de 30 (trinta) Unidades Padrão Fiscal - UPF, aos que cometerem infração capaz de elidir o pagamento da taxa no todo ou em parte, se não ficar provado </w:t>
      </w:r>
      <w:proofErr w:type="gramStart"/>
      <w:r w:rsidRPr="00AF5811">
        <w:rPr>
          <w:rFonts w:eastAsia="Gungsuh"/>
          <w:sz w:val="20"/>
          <w:szCs w:val="20"/>
        </w:rPr>
        <w:t>a</w:t>
      </w:r>
      <w:proofErr w:type="gramEnd"/>
      <w:r w:rsidRPr="00AF5811">
        <w:rPr>
          <w:rFonts w:eastAsia="Gungsuh"/>
          <w:sz w:val="20"/>
          <w:szCs w:val="20"/>
        </w:rPr>
        <w:t xml:space="preserve"> existência de artifício doloso ou intuito de fraude. </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lastRenderedPageBreak/>
        <w:t xml:space="preserve">Multa de 50 (cinquenta) Unidades Padrão Fiscal - UPF, quando ficar provado </w:t>
      </w:r>
      <w:proofErr w:type="gramStart"/>
      <w:r w:rsidRPr="00AF5811">
        <w:rPr>
          <w:rFonts w:eastAsia="Gungsuh"/>
          <w:sz w:val="20"/>
          <w:szCs w:val="20"/>
        </w:rPr>
        <w:t>a</w:t>
      </w:r>
      <w:proofErr w:type="gramEnd"/>
      <w:r w:rsidRPr="00AF5811">
        <w:rPr>
          <w:rFonts w:eastAsia="Gungsuh"/>
          <w:sz w:val="20"/>
          <w:szCs w:val="20"/>
        </w:rPr>
        <w:t xml:space="preserve"> existência de artifício doloso ou intuito de fraude aos que deixarem de recolher a taxa devida ou efetuarem o recolhimento em importância menor que a devida;</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 pena de interdição será aplicada, aos que: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Exercerem atividades constantes do artigo 5º desta Lei, sem o pagamento das taxas e a outorga da licença para localização e funcionamento, sem prejuízo das demais penalidades cabíveis;</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Deixarem de comunicar e promover, dentro dos prazos legais, as alterações cadastrais (mudança de atividade, modificação das características do estabelecimento, alterações societárias, alterações de razão social ou mudança de endereço). </w:t>
      </w:r>
    </w:p>
    <w:p w:rsidR="00FC0022" w:rsidRPr="00AF5811" w:rsidRDefault="00FC0022" w:rsidP="00AF5811">
      <w:pPr>
        <w:numPr>
          <w:ilvl w:val="0"/>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 licença para funcionamento poderá ser cassada: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Quando do exercício de atividades danosas à sociedade e ao meio ambiente;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Quando do exercício de atividades que ponham em risco a vida de pessoas e propriedades;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Quando tratar de atividade diferente da requerida e autorizada pela Administração Pública;</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Como medida preventiva, a bem da higiene, da moral ou do sossego e segurança pública;</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Quando forem prestadas falsas informações no processo de requerimento da licença;</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Quando os processos de inscrição ou alteração no Cadastro Municipal forem instruídos com documentos falsos ou adulterados; </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Se o contribuinte licenciado se negar a exibir a licença para localização e funcionamento à autoridade fiscal competente, quando solicitado a fazê-lo;</w:t>
      </w:r>
    </w:p>
    <w:p w:rsidR="00FC0022" w:rsidRPr="00AF5811" w:rsidRDefault="00FC0022" w:rsidP="00AF5811">
      <w:pPr>
        <w:numPr>
          <w:ilvl w:val="1"/>
          <w:numId w:val="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Por solicitação de autoridade competente, quando provados os motivos que fundamentarem a solicitação.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1º.</w:t>
      </w:r>
      <w:r w:rsidRPr="00AF5811">
        <w:rPr>
          <w:rFonts w:eastAsia="Gungsuh"/>
          <w:sz w:val="20"/>
          <w:szCs w:val="20"/>
        </w:rPr>
        <w:t xml:space="preserve"> Cassada a licença, o estabelecimento será imediatamente fechado. </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2º.</w:t>
      </w:r>
      <w:r w:rsidRPr="00AF5811">
        <w:rPr>
          <w:rFonts w:eastAsia="Gungsuh"/>
          <w:sz w:val="20"/>
          <w:szCs w:val="20"/>
        </w:rPr>
        <w:t xml:space="preserve"> A interdição e a cassação não eximem o contribuinte do pagamento da taxa e da penalidade aplicada.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16</w:t>
      </w:r>
      <w:r w:rsidRPr="00AF5811">
        <w:rPr>
          <w:rFonts w:eastAsia="Gungsuh"/>
          <w:sz w:val="20"/>
          <w:szCs w:val="20"/>
        </w:rPr>
        <w:t>. Na reincidência, em qualquer infração, a multa será aplicada em dobro, devendo ser o estabelecimento interditado de imediato, sem prejuízo das demais penalidades cabíveis.</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17</w:t>
      </w:r>
      <w:r w:rsidRPr="00AF5811">
        <w:rPr>
          <w:rFonts w:eastAsia="Gungsuh"/>
          <w:sz w:val="20"/>
          <w:szCs w:val="20"/>
        </w:rPr>
        <w:t xml:space="preserve">. As infrações acima descritas serão punidas com as respectivas penas aplicadas separada ou cumulativamente.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LICENÇA SANITÁRIA</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bCs/>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Do Fato Gerador e da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proofErr w:type="gramStart"/>
      <w:r w:rsidRPr="00AF5811">
        <w:rPr>
          <w:rFonts w:eastAsia="Gungsuh"/>
          <w:b/>
          <w:sz w:val="20"/>
          <w:szCs w:val="20"/>
        </w:rPr>
        <w:t>18.</w:t>
      </w:r>
      <w:proofErr w:type="gramEnd"/>
      <w:r w:rsidRPr="00AF5811">
        <w:rPr>
          <w:rFonts w:eastAsia="Gungsuh"/>
          <w:sz w:val="20"/>
          <w:szCs w:val="20"/>
        </w:rPr>
        <w:t>A Taxa de Licença Sanitária tem como fato gerador o controle da saúde pública e do bem estar da população, verificando, onde são fabricados, produzidos, manipulados, acondicionados, conservados, depositados, armazenados, transportados, distribuídos, vendidos ou consumidos alimentos, bem como o exercício de outras atividades pertinentes à higiene pública, em observância às normas municipais sanitárias.</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 xml:space="preserve">A Taxa prevista no </w:t>
      </w:r>
      <w:r w:rsidRPr="00AF5811">
        <w:rPr>
          <w:rFonts w:eastAsia="Gungsuh"/>
          <w:i/>
          <w:sz w:val="20"/>
          <w:szCs w:val="20"/>
        </w:rPr>
        <w:t xml:space="preserve">Caput </w:t>
      </w:r>
      <w:r w:rsidRPr="00AF5811">
        <w:rPr>
          <w:rFonts w:eastAsia="Gungsuh"/>
          <w:sz w:val="20"/>
          <w:szCs w:val="20"/>
        </w:rPr>
        <w:t>deste artigo Incide sobre estabelecimentos extrativistas, produtores, industriais, comerciais, sociais e prestadores de serviços, quando estes pratiquem comércio inerente.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19.</w:t>
      </w:r>
      <w:r w:rsidRPr="00AF5811">
        <w:rPr>
          <w:rFonts w:eastAsia="Gungsuh"/>
          <w:sz w:val="20"/>
          <w:szCs w:val="20"/>
        </w:rPr>
        <w:t xml:space="preserve"> O Sujeito Passivo da taxa é a pessoa física ou jurídica sujeita à fiscalização municipal em razão da atividade exercida estar relacionada com alimento, saúde e higiene pública e às normas sanitárias.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lastRenderedPageBreak/>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 e Cobrança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20. A"/>
        </w:smartTagPr>
        <w:r w:rsidRPr="00AF5811">
          <w:rPr>
            <w:rFonts w:eastAsia="Gungsuh"/>
            <w:b/>
            <w:sz w:val="20"/>
            <w:szCs w:val="20"/>
          </w:rPr>
          <w:t>20.</w:t>
        </w:r>
        <w:r w:rsidRPr="00AF5811">
          <w:rPr>
            <w:rFonts w:eastAsia="Gungsuh"/>
            <w:sz w:val="20"/>
            <w:szCs w:val="20"/>
          </w:rPr>
          <w:t xml:space="preserve"> A</w:t>
        </w:r>
      </w:smartTag>
      <w:r w:rsidRPr="00AF5811">
        <w:rPr>
          <w:rFonts w:eastAsia="Gungsuh"/>
          <w:sz w:val="20"/>
          <w:szCs w:val="20"/>
        </w:rPr>
        <w:t xml:space="preserve"> base de cálculo da taxa será determinada em função do custo estimado da respectiva atividade pública específica, colocada à disposição do contribuinte.</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referida taxa será cobrada conforme a Tabela correspondente, anexa a esta lei.</w:t>
      </w:r>
    </w:p>
    <w:p w:rsidR="00FC0022" w:rsidRPr="00AF5811" w:rsidRDefault="00FC0022" w:rsidP="00AF5811">
      <w:pPr>
        <w:autoSpaceDE w:val="0"/>
        <w:autoSpaceDN w:val="0"/>
        <w:adjustRightInd w:val="0"/>
        <w:spacing w:after="0" w:line="240" w:lineRule="auto"/>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21. A"/>
        </w:smartTagPr>
        <w:r w:rsidRPr="00AF5811">
          <w:rPr>
            <w:rFonts w:eastAsia="Gungsuh"/>
            <w:b/>
            <w:sz w:val="20"/>
            <w:szCs w:val="20"/>
          </w:rPr>
          <w:t>21.</w:t>
        </w:r>
        <w:r w:rsidRPr="00AF5811">
          <w:rPr>
            <w:rFonts w:eastAsia="Gungsuh"/>
            <w:sz w:val="20"/>
            <w:szCs w:val="20"/>
          </w:rPr>
          <w:t xml:space="preserve"> A</w:t>
        </w:r>
      </w:smartTag>
      <w:r w:rsidRPr="00AF5811">
        <w:rPr>
          <w:rFonts w:eastAsia="Gungsuh"/>
          <w:sz w:val="20"/>
          <w:szCs w:val="20"/>
        </w:rPr>
        <w:t xml:space="preserve"> Taxa será devida integral e anualmente, independentemente da data de abertura do estabelecimento, transferência do local ou qualquer alteração contratual ou estatutária.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22.</w:t>
      </w:r>
      <w:r w:rsidRPr="00AF5811">
        <w:rPr>
          <w:rFonts w:eastAsia="Gungsuh"/>
          <w:sz w:val="20"/>
          <w:szCs w:val="20"/>
        </w:rPr>
        <w:t xml:space="preserve"> Sendo anual o período de incidência, o lançamento e recolhimento da taxa ocorrerão:</w:t>
      </w:r>
    </w:p>
    <w:p w:rsidR="00FC0022" w:rsidRPr="00AF5811" w:rsidRDefault="00FC0022" w:rsidP="00AF5811">
      <w:pPr>
        <w:numPr>
          <w:ilvl w:val="0"/>
          <w:numId w:val="4"/>
        </w:numPr>
        <w:autoSpaceDE w:val="0"/>
        <w:autoSpaceDN w:val="0"/>
        <w:adjustRightInd w:val="0"/>
        <w:spacing w:after="0" w:line="240" w:lineRule="auto"/>
        <w:ind w:right="0"/>
        <w:rPr>
          <w:rFonts w:eastAsia="Gungsuh"/>
          <w:sz w:val="20"/>
          <w:szCs w:val="20"/>
        </w:rPr>
      </w:pPr>
      <w:r w:rsidRPr="00AF5811">
        <w:rPr>
          <w:rFonts w:eastAsia="Gungsuh"/>
          <w:sz w:val="20"/>
          <w:szCs w:val="20"/>
        </w:rPr>
        <w:t>No ato da inscrição, relativamente ao primeiro ano de exercício;</w:t>
      </w:r>
    </w:p>
    <w:p w:rsidR="00FC0022" w:rsidRPr="00AF5811" w:rsidRDefault="00FC0022" w:rsidP="00AF5811">
      <w:pPr>
        <w:numPr>
          <w:ilvl w:val="0"/>
          <w:numId w:val="4"/>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Juntamente com a taxa de funcionamento, nos anos </w:t>
      </w:r>
      <w:proofErr w:type="spellStart"/>
      <w:r w:rsidRPr="00AF5811">
        <w:rPr>
          <w:rFonts w:eastAsia="Gungsuh"/>
          <w:sz w:val="20"/>
          <w:szCs w:val="20"/>
        </w:rPr>
        <w:t>subseqüentes</w:t>
      </w:r>
      <w:proofErr w:type="spellEnd"/>
      <w:r w:rsidRPr="00AF5811">
        <w:rPr>
          <w:rFonts w:eastAsia="Gungsuh"/>
          <w:sz w:val="20"/>
          <w:szCs w:val="20"/>
        </w:rPr>
        <w:t>;</w:t>
      </w:r>
    </w:p>
    <w:p w:rsidR="00FC0022" w:rsidRPr="00AF5811" w:rsidRDefault="00FC0022" w:rsidP="00AF5811">
      <w:pPr>
        <w:numPr>
          <w:ilvl w:val="0"/>
          <w:numId w:val="4"/>
        </w:numPr>
        <w:autoSpaceDE w:val="0"/>
        <w:autoSpaceDN w:val="0"/>
        <w:adjustRightInd w:val="0"/>
        <w:spacing w:after="0" w:line="240" w:lineRule="auto"/>
        <w:ind w:right="0"/>
        <w:rPr>
          <w:rFonts w:eastAsia="Gungsuh"/>
          <w:sz w:val="20"/>
          <w:szCs w:val="20"/>
        </w:rPr>
      </w:pPr>
      <w:r w:rsidRPr="00AF5811">
        <w:rPr>
          <w:rFonts w:eastAsia="Gungsuh"/>
          <w:sz w:val="20"/>
          <w:szCs w:val="20"/>
        </w:rPr>
        <w:t>No ato da alteração do endereço e/ou, quando for o caso da atividade, em qualquer exercício.</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23. A"/>
        </w:smartTagPr>
        <w:r w:rsidRPr="00AF5811">
          <w:rPr>
            <w:rFonts w:eastAsia="Gungsuh"/>
            <w:b/>
            <w:bCs/>
            <w:sz w:val="20"/>
            <w:szCs w:val="20"/>
          </w:rPr>
          <w:t>23</w:t>
        </w:r>
        <w:r w:rsidRPr="00AF5811">
          <w:rPr>
            <w:rFonts w:eastAsia="Gungsuh"/>
            <w:sz w:val="20"/>
            <w:szCs w:val="20"/>
          </w:rPr>
          <w:t>. A</w:t>
        </w:r>
      </w:smartTag>
      <w:r w:rsidRPr="00AF5811">
        <w:rPr>
          <w:rFonts w:eastAsia="Gungsuh"/>
          <w:sz w:val="20"/>
          <w:szCs w:val="20"/>
        </w:rPr>
        <w:t xml:space="preserve"> falta de pagamento da Taxa de licença Sanitária, assim como seu pagamento insuficiente acarretará a aplicação da multa de 100% (cem por cento) sobre o valor da taxa observada as seguintes reduções: </w:t>
      </w:r>
    </w:p>
    <w:p w:rsidR="00FC0022" w:rsidRPr="00AF5811" w:rsidRDefault="00FC0022" w:rsidP="00AF5811">
      <w:pPr>
        <w:numPr>
          <w:ilvl w:val="0"/>
          <w:numId w:val="5"/>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60% (sessenta por cento) do valor quando o pagamento do crédito tributário ocorrer até 15 (quinze) dias a contar da notificação do lançamento; </w:t>
      </w:r>
    </w:p>
    <w:p w:rsidR="00FC0022" w:rsidRPr="00AF5811" w:rsidRDefault="00FC0022" w:rsidP="00AF5811">
      <w:pPr>
        <w:numPr>
          <w:ilvl w:val="0"/>
          <w:numId w:val="5"/>
        </w:numPr>
        <w:autoSpaceDE w:val="0"/>
        <w:autoSpaceDN w:val="0"/>
        <w:adjustRightInd w:val="0"/>
        <w:spacing w:after="0" w:line="240" w:lineRule="auto"/>
        <w:ind w:right="0"/>
        <w:rPr>
          <w:rFonts w:eastAsia="Gungsuh"/>
          <w:sz w:val="20"/>
          <w:szCs w:val="20"/>
        </w:rPr>
      </w:pPr>
      <w:r w:rsidRPr="00AF5811">
        <w:rPr>
          <w:rFonts w:eastAsia="Gungsuh"/>
          <w:sz w:val="20"/>
          <w:szCs w:val="20"/>
        </w:rPr>
        <w:t>40% (quarenta por cento) do seu valor quando o pagamento do crédito tributário ocorrer até 45 (quarenta e cinco) dias a contar da notificação do lançamento.</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24. A"/>
        </w:smartTagPr>
        <w:r w:rsidRPr="00AF5811">
          <w:rPr>
            <w:rFonts w:eastAsia="Gungsuh"/>
            <w:b/>
            <w:bCs/>
            <w:sz w:val="20"/>
            <w:szCs w:val="20"/>
          </w:rPr>
          <w:t>24</w:t>
        </w:r>
        <w:r w:rsidRPr="00AF5811">
          <w:rPr>
            <w:rFonts w:eastAsia="Gungsuh"/>
            <w:sz w:val="20"/>
            <w:szCs w:val="20"/>
          </w:rPr>
          <w:t>. A</w:t>
        </w:r>
      </w:smartTag>
      <w:r w:rsidRPr="00AF5811">
        <w:rPr>
          <w:rFonts w:eastAsia="Gungsuh"/>
          <w:sz w:val="20"/>
          <w:szCs w:val="20"/>
        </w:rPr>
        <w:t xml:space="preserve"> falta de inscrição no cadastro implica na imposição de multa de 20 (vinte) Unidades Padrão Fiscal – UPF.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25</w:t>
      </w:r>
      <w:r w:rsidRPr="00AF5811">
        <w:rPr>
          <w:rFonts w:eastAsia="Gungsuh"/>
          <w:sz w:val="20"/>
          <w:szCs w:val="20"/>
        </w:rPr>
        <w:t xml:space="preserve">. As demais penalidades serão aplicadas levando em conta o grau de gravidade da infração cometida, competindo </w:t>
      </w:r>
      <w:proofErr w:type="gramStart"/>
      <w:r w:rsidRPr="00AF5811">
        <w:rPr>
          <w:rFonts w:eastAsia="Gungsuh"/>
          <w:sz w:val="20"/>
          <w:szCs w:val="20"/>
        </w:rPr>
        <w:t>a</w:t>
      </w:r>
      <w:proofErr w:type="gramEnd"/>
      <w:r w:rsidRPr="00AF5811">
        <w:rPr>
          <w:rFonts w:eastAsia="Gungsuh"/>
          <w:sz w:val="20"/>
          <w:szCs w:val="20"/>
        </w:rPr>
        <w:t xml:space="preserve"> autoridade competente a notificação e a autuação do infrator, conforme prevê a legislação federal, estadual e municipal aplicável à matéria.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26</w:t>
      </w:r>
      <w:r w:rsidRPr="00AF5811">
        <w:rPr>
          <w:rFonts w:eastAsia="Gungsuh"/>
          <w:sz w:val="20"/>
          <w:szCs w:val="20"/>
        </w:rPr>
        <w:t xml:space="preserve">. O processo administrativo fiscal instaurado em decorrência de infrações e penalidades que envolvam as questões sanitárias e de higiene deverão, em primeira instância de deliberação, obedecer </w:t>
      </w:r>
      <w:proofErr w:type="gramStart"/>
      <w:r w:rsidRPr="00AF5811">
        <w:rPr>
          <w:rFonts w:eastAsia="Gungsuh"/>
          <w:sz w:val="20"/>
          <w:szCs w:val="20"/>
        </w:rPr>
        <w:t>as</w:t>
      </w:r>
      <w:proofErr w:type="gramEnd"/>
      <w:r w:rsidRPr="00AF5811">
        <w:rPr>
          <w:rFonts w:eastAsia="Gungsuh"/>
          <w:sz w:val="20"/>
          <w:szCs w:val="20"/>
        </w:rPr>
        <w:t xml:space="preserve"> disposições do contencioso previsto em legislação federal ou estadual, e, supletivamente, nas disposições do Código Tributário Municipal.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TAXA DE LICENÇA PARA ANÚNCIO DE PUBLICIDADE</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27. A"/>
        </w:smartTagPr>
        <w:r w:rsidRPr="00AF5811">
          <w:rPr>
            <w:rFonts w:eastAsia="Gungsuh"/>
            <w:b/>
            <w:sz w:val="20"/>
            <w:szCs w:val="20"/>
          </w:rPr>
          <w:t>27.</w:t>
        </w:r>
        <w:r w:rsidRPr="00AF5811">
          <w:rPr>
            <w:rFonts w:eastAsia="Gungsuh"/>
            <w:sz w:val="20"/>
            <w:szCs w:val="20"/>
          </w:rPr>
          <w:t xml:space="preserve"> A</w:t>
        </w:r>
      </w:smartTag>
      <w:r w:rsidRPr="00AF5811">
        <w:rPr>
          <w:rFonts w:eastAsia="Gungsuh"/>
          <w:sz w:val="20"/>
          <w:szCs w:val="20"/>
        </w:rPr>
        <w:t xml:space="preserve"> Taxa de Licença para Anúncio de Publicidade, fundada no poder de polícia do Município, concernente à utilização de seus bens públicos de uso comum, à estética urbana, tem como fato gerador a fiscalização por ele exercida sobre a utilização e a exploração de anúncio, em observância às normas municipais de posturas relativas ao controle do espaço visual urbano.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28.</w:t>
      </w:r>
      <w:r w:rsidRPr="00AF5811">
        <w:rPr>
          <w:rFonts w:eastAsia="Gungsuh"/>
          <w:sz w:val="20"/>
          <w:szCs w:val="20"/>
        </w:rPr>
        <w:t xml:space="preserve"> O fato gerador da taxa considera-se ocorrido:</w:t>
      </w:r>
    </w:p>
    <w:p w:rsidR="00FC0022" w:rsidRPr="00AF5811" w:rsidRDefault="00FC0022" w:rsidP="00AF5811">
      <w:pPr>
        <w:numPr>
          <w:ilvl w:val="0"/>
          <w:numId w:val="6"/>
        </w:numPr>
        <w:autoSpaceDE w:val="0"/>
        <w:autoSpaceDN w:val="0"/>
        <w:adjustRightInd w:val="0"/>
        <w:spacing w:after="0" w:line="240" w:lineRule="auto"/>
        <w:ind w:right="0"/>
        <w:rPr>
          <w:rFonts w:eastAsia="Gungsuh"/>
          <w:sz w:val="20"/>
          <w:szCs w:val="20"/>
        </w:rPr>
      </w:pPr>
      <w:r w:rsidRPr="00AF5811">
        <w:rPr>
          <w:rFonts w:eastAsia="Gungsuh"/>
          <w:sz w:val="20"/>
          <w:szCs w:val="20"/>
        </w:rPr>
        <w:t>Na data de instalação do anúncio, relativamente ao primeiro ano de veiculação;</w:t>
      </w:r>
    </w:p>
    <w:p w:rsidR="00FC0022" w:rsidRPr="00AF5811" w:rsidRDefault="00FC0022" w:rsidP="00AF5811">
      <w:pPr>
        <w:numPr>
          <w:ilvl w:val="0"/>
          <w:numId w:val="6"/>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No dia primeiro de janeiro de cada exercício, nos anos </w:t>
      </w:r>
      <w:proofErr w:type="spellStart"/>
      <w:r w:rsidRPr="00AF5811">
        <w:rPr>
          <w:rFonts w:eastAsia="Gungsuh"/>
          <w:sz w:val="20"/>
          <w:szCs w:val="20"/>
        </w:rPr>
        <w:t>subseqüentes</w:t>
      </w:r>
      <w:proofErr w:type="spellEnd"/>
      <w:r w:rsidRPr="00AF5811">
        <w:rPr>
          <w:rFonts w:eastAsia="Gungsuh"/>
          <w:sz w:val="20"/>
          <w:szCs w:val="20"/>
        </w:rPr>
        <w:t>;</w:t>
      </w:r>
    </w:p>
    <w:p w:rsidR="00FC0022" w:rsidRPr="00AF5811" w:rsidRDefault="00FC0022" w:rsidP="00AF5811">
      <w:pPr>
        <w:numPr>
          <w:ilvl w:val="0"/>
          <w:numId w:val="6"/>
        </w:numPr>
        <w:autoSpaceDE w:val="0"/>
        <w:autoSpaceDN w:val="0"/>
        <w:adjustRightInd w:val="0"/>
        <w:spacing w:after="0" w:line="240" w:lineRule="auto"/>
        <w:ind w:right="0"/>
        <w:rPr>
          <w:rFonts w:eastAsia="Gungsuh"/>
          <w:sz w:val="20"/>
          <w:szCs w:val="20"/>
        </w:rPr>
      </w:pPr>
      <w:r w:rsidRPr="00AF5811">
        <w:rPr>
          <w:rFonts w:eastAsia="Gungsuh"/>
          <w:sz w:val="20"/>
          <w:szCs w:val="20"/>
        </w:rPr>
        <w:lastRenderedPageBreak/>
        <w:t>Na data de alteração do tipo de veículo e/ou do local da instalação e/ou da natureza e da modalidade da mensagem transmitida.</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b/>
          <w:sz w:val="20"/>
          <w:szCs w:val="20"/>
        </w:rPr>
      </w:pPr>
      <w:r w:rsidRPr="00AF5811">
        <w:rPr>
          <w:rFonts w:eastAsia="Gungsuh"/>
          <w:b/>
          <w:sz w:val="20"/>
          <w:szCs w:val="20"/>
        </w:rPr>
        <w:t xml:space="preserve">Parágrafo único. </w:t>
      </w:r>
      <w:r w:rsidRPr="00AF5811">
        <w:rPr>
          <w:rFonts w:eastAsia="Gungsuh"/>
          <w:sz w:val="20"/>
          <w:szCs w:val="20"/>
        </w:rPr>
        <w:t xml:space="preserve">Considerando que os Incisos I, II e III referem-se anuncio de publicidade </w:t>
      </w:r>
      <w:proofErr w:type="gramStart"/>
      <w:r w:rsidRPr="00AF5811">
        <w:rPr>
          <w:rFonts w:eastAsia="Gungsuh"/>
          <w:sz w:val="20"/>
          <w:szCs w:val="20"/>
        </w:rPr>
        <w:t>a longo prazo</w:t>
      </w:r>
      <w:proofErr w:type="gramEnd"/>
      <w:r w:rsidRPr="00AF5811">
        <w:rPr>
          <w:rFonts w:eastAsia="Gungsuh"/>
          <w:sz w:val="20"/>
          <w:szCs w:val="20"/>
        </w:rPr>
        <w:t>, o fato gerador dos demais ocorrem no ato inicial da publicidade e encerra-se com sem final, estabelecido ambos na licença concedida.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29. A"/>
        </w:smartTagPr>
        <w:r w:rsidRPr="00AF5811">
          <w:rPr>
            <w:rFonts w:eastAsia="Gungsuh"/>
            <w:b/>
            <w:sz w:val="20"/>
            <w:szCs w:val="20"/>
          </w:rPr>
          <w:t>29.</w:t>
        </w:r>
        <w:r w:rsidRPr="00AF5811">
          <w:rPr>
            <w:rFonts w:eastAsia="Gungsuh"/>
            <w:sz w:val="20"/>
            <w:szCs w:val="20"/>
          </w:rPr>
          <w:t xml:space="preserve"> A</w:t>
        </w:r>
      </w:smartTag>
      <w:r w:rsidRPr="00AF5811">
        <w:rPr>
          <w:rFonts w:eastAsia="Gungsuh"/>
          <w:sz w:val="20"/>
          <w:szCs w:val="20"/>
        </w:rPr>
        <w:t xml:space="preserve"> taxa não incide sobre o anúncio sem qualquer legenda, dístico ou desenho de valor publicitário: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Destinados a fins patrióticos e à propaganda de partidos políticos ou de seus candidatos, na forma prevista na legislação eleitoral;</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No interior de estabelecimentos, divulgando artigos ou serviços neles negociados ou explorados;</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Em emblemas de entidades públicas, cartórios, tabeliães, ordens e cultos religiosos, irmandades, asilos, orfanatos, entidades sindicais, ordens ou associações profissionais e representações diplomáticas, quando colocados nas respectivas sedes ou dependências;</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Em emblemas de hospitais, sociedades cooperativas, beneficentes, culturais, esportivas e entidades declaradas de utilidade pública, quando colocados nas respectivas sedes ou dependências;</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Colocados em estabelecimentos de instrução, quando a mensagem fizer referência, exclusivamente, ao ensino ministrado;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Nas placas ou letreiros que contiverem apenas a denominação do prédio;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Que indiquem uso, lotação, capacidade ou quaisquer avisos técnicos elucidativos do emprego ou finalidade da coisa;</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Nas placas ou letreiros destinados, exclusivamente, à orientação do público;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Que recomendem cautela ou indiquem perigo e sejam destinados, exclusivamente, à orientação do público;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Nas placas indicativas de oferta de emprego, afixadas no estabelecimento do empregador;</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Nas placas de profissionais liberais, autônomos ou assemelhados, quando colocadas nas respectivas residências e locais de trabalho e contiverem, tão-somente, o nome e a profissão;</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Em painel ou tabuleta afixada por determinação legal, no local da obra de construção civil, durante o período de sua execução, desde que contenha, tão-somente, as indicações exigidas e as dimensões recomendadas pela legislação própria;</w:t>
      </w:r>
    </w:p>
    <w:p w:rsidR="00FC0022" w:rsidRPr="00AF5811" w:rsidRDefault="00FC0022" w:rsidP="00AF5811">
      <w:pPr>
        <w:numPr>
          <w:ilvl w:val="0"/>
          <w:numId w:val="7"/>
        </w:numPr>
        <w:autoSpaceDE w:val="0"/>
        <w:autoSpaceDN w:val="0"/>
        <w:adjustRightInd w:val="0"/>
        <w:spacing w:after="0" w:line="240" w:lineRule="auto"/>
        <w:ind w:right="0"/>
        <w:rPr>
          <w:rFonts w:eastAsia="Gungsuh"/>
          <w:sz w:val="20"/>
          <w:szCs w:val="20"/>
        </w:rPr>
      </w:pPr>
      <w:r w:rsidRPr="00AF5811">
        <w:rPr>
          <w:rFonts w:eastAsia="Gungsuh"/>
          <w:sz w:val="20"/>
          <w:szCs w:val="20"/>
        </w:rPr>
        <w:t>De afixação obrigatória decorrentes de disposição legal ou regulamentar;</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30</w:t>
      </w:r>
      <w:r w:rsidRPr="00AF5811">
        <w:rPr>
          <w:rFonts w:eastAsia="Gungsuh"/>
          <w:sz w:val="20"/>
          <w:szCs w:val="20"/>
        </w:rPr>
        <w:t>. O sujeito passivo da taxa é a pessoa física ou jurídica sujeita à fiscalização municipal em razão da publicidade.</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A determinação do Sujeito passivo da obrigação tributária a critério do fisco poderá ser determinada a terceira pessoa, desde já consignado que este ato não exime o responsável direto, ficando o mesmo com a responsabilidade subsidiaria até definitiva quitação da exação.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Solidariedade Tributária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31.</w:t>
      </w:r>
      <w:r w:rsidRPr="00AF5811">
        <w:rPr>
          <w:rFonts w:eastAsia="Gungsuh"/>
          <w:sz w:val="20"/>
          <w:szCs w:val="20"/>
        </w:rPr>
        <w:t xml:space="preserve"> São solidariamente responsáveis pelo pagamento da taxa:</w:t>
      </w:r>
    </w:p>
    <w:p w:rsidR="00FC0022" w:rsidRPr="00AF5811" w:rsidRDefault="00FC0022" w:rsidP="00AF5811">
      <w:pPr>
        <w:numPr>
          <w:ilvl w:val="0"/>
          <w:numId w:val="8"/>
        </w:numPr>
        <w:autoSpaceDE w:val="0"/>
        <w:autoSpaceDN w:val="0"/>
        <w:adjustRightInd w:val="0"/>
        <w:spacing w:after="0" w:line="240" w:lineRule="auto"/>
        <w:ind w:right="0"/>
        <w:rPr>
          <w:rFonts w:eastAsia="Gungsuh"/>
          <w:sz w:val="20"/>
          <w:szCs w:val="20"/>
        </w:rPr>
      </w:pPr>
      <w:r w:rsidRPr="00AF5811">
        <w:rPr>
          <w:rFonts w:eastAsia="Gungsuh"/>
          <w:sz w:val="20"/>
          <w:szCs w:val="20"/>
        </w:rPr>
        <w:t>Aquele a quem o anúncio aproveitar, quanto ao anunciante ou ao objeto anunciado;</w:t>
      </w:r>
    </w:p>
    <w:p w:rsidR="00FC0022" w:rsidRPr="00AF5811" w:rsidRDefault="00FC0022" w:rsidP="00AF5811">
      <w:pPr>
        <w:numPr>
          <w:ilvl w:val="0"/>
          <w:numId w:val="8"/>
        </w:numPr>
        <w:autoSpaceDE w:val="0"/>
        <w:autoSpaceDN w:val="0"/>
        <w:adjustRightInd w:val="0"/>
        <w:spacing w:after="0" w:line="240" w:lineRule="auto"/>
        <w:ind w:right="0"/>
        <w:rPr>
          <w:rFonts w:eastAsia="Gungsuh"/>
          <w:sz w:val="20"/>
          <w:szCs w:val="20"/>
        </w:rPr>
      </w:pPr>
      <w:r w:rsidRPr="00AF5811">
        <w:rPr>
          <w:rFonts w:eastAsia="Gungsuh"/>
          <w:sz w:val="20"/>
          <w:szCs w:val="20"/>
        </w:rPr>
        <w:t>O proprietário, o locador ou o cedente de espaço em bem imóvel ou móvel, inclusive veículos.</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 xml:space="preserve">Obedecem ao </w:t>
      </w:r>
      <w:r w:rsidRPr="00AF5811">
        <w:rPr>
          <w:rFonts w:eastAsia="Gungsuh"/>
          <w:i/>
          <w:sz w:val="20"/>
          <w:szCs w:val="20"/>
        </w:rPr>
        <w:t xml:space="preserve">Caput </w:t>
      </w:r>
      <w:r w:rsidRPr="00AF5811">
        <w:rPr>
          <w:rFonts w:eastAsia="Gungsuh"/>
          <w:sz w:val="20"/>
          <w:szCs w:val="20"/>
        </w:rPr>
        <w:t>deste artigo as mesmas previsões do parágrafo único do artigo anterior.</w:t>
      </w:r>
    </w:p>
    <w:p w:rsidR="00FC0022" w:rsidRPr="00AF5811" w:rsidRDefault="00FC0022" w:rsidP="00AF5811">
      <w:pPr>
        <w:autoSpaceDE w:val="0"/>
        <w:autoSpaceDN w:val="0"/>
        <w:adjustRightInd w:val="0"/>
        <w:spacing w:after="0" w:line="240" w:lineRule="auto"/>
        <w:rPr>
          <w:rFonts w:eastAsia="Gungsuh"/>
          <w:b/>
          <w:i/>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xml:space="preserve">Art. </w:t>
      </w:r>
      <w:smartTag w:uri="urn:schemas-microsoft-com:office:smarttags" w:element="metricconverter">
        <w:smartTagPr>
          <w:attr w:name="ProductID" w:val="32. A"/>
        </w:smartTagPr>
        <w:r w:rsidRPr="00AF5811">
          <w:rPr>
            <w:rFonts w:eastAsia="Gungsuh"/>
            <w:b/>
            <w:sz w:val="20"/>
            <w:szCs w:val="20"/>
          </w:rPr>
          <w:t>32.</w:t>
        </w:r>
        <w:r w:rsidRPr="00AF5811">
          <w:rPr>
            <w:rFonts w:eastAsia="Gungsuh"/>
            <w:sz w:val="20"/>
            <w:szCs w:val="20"/>
          </w:rPr>
          <w:t xml:space="preserve"> A</w:t>
        </w:r>
      </w:smartTag>
      <w:r w:rsidRPr="00AF5811">
        <w:rPr>
          <w:rFonts w:eastAsia="Gungsuh"/>
          <w:sz w:val="20"/>
          <w:szCs w:val="20"/>
        </w:rPr>
        <w:t xml:space="preserve"> base de cálculo da taxa é determinada em função da estimativa do custo direto e indireto da respectiva atividade pública específica.</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referida taxa será cobrada conforme a Tabela anexa a esta lei, autorizado tratamento especifico em casos atípicos que serão aplicados, excepcionalmente de acordo com Instrução Normativa sem abuso ou preços diversos do utilizado no mercado comercial.</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33. A"/>
        </w:smartTagPr>
        <w:r w:rsidRPr="00AF5811">
          <w:rPr>
            <w:rFonts w:eastAsia="Gungsuh"/>
            <w:b/>
            <w:sz w:val="20"/>
            <w:szCs w:val="20"/>
          </w:rPr>
          <w:t>33.</w:t>
        </w:r>
        <w:r w:rsidRPr="00AF5811">
          <w:rPr>
            <w:rFonts w:eastAsia="Gungsuh"/>
            <w:sz w:val="20"/>
            <w:szCs w:val="20"/>
          </w:rPr>
          <w:t xml:space="preserve"> A</w:t>
        </w:r>
      </w:smartTag>
      <w:r w:rsidRPr="00AF5811">
        <w:rPr>
          <w:rFonts w:eastAsia="Gungsuh"/>
          <w:sz w:val="20"/>
          <w:szCs w:val="20"/>
        </w:rPr>
        <w:t xml:space="preserve"> taxa será devida integral de acordo a tabela existente e anualmente, quando de longo prazo, independentemente da data de instalação, transferência de local ou qualquer alteração no tipo e na característica da divulgação e na natureza e na modalidade da mensagem transmitida.</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34.</w:t>
      </w:r>
      <w:r w:rsidRPr="00AF5811">
        <w:rPr>
          <w:rFonts w:eastAsia="Gungsuh"/>
          <w:sz w:val="20"/>
          <w:szCs w:val="20"/>
        </w:rPr>
        <w:t xml:space="preserve"> Sendo anual o período de incidência, o lançamento da taxa ocorrerá:</w:t>
      </w:r>
    </w:p>
    <w:p w:rsidR="00FC0022" w:rsidRPr="00AF5811" w:rsidRDefault="00FC0022" w:rsidP="00AF5811">
      <w:pPr>
        <w:numPr>
          <w:ilvl w:val="0"/>
          <w:numId w:val="9"/>
        </w:numPr>
        <w:autoSpaceDE w:val="0"/>
        <w:autoSpaceDN w:val="0"/>
        <w:adjustRightInd w:val="0"/>
        <w:spacing w:after="0" w:line="240" w:lineRule="auto"/>
        <w:ind w:right="0"/>
        <w:rPr>
          <w:rFonts w:eastAsia="Gungsuh"/>
          <w:sz w:val="20"/>
          <w:szCs w:val="20"/>
        </w:rPr>
      </w:pPr>
      <w:r w:rsidRPr="00AF5811">
        <w:rPr>
          <w:rFonts w:eastAsia="Gungsuh"/>
          <w:sz w:val="20"/>
          <w:szCs w:val="20"/>
        </w:rPr>
        <w:t>No ato da inscrição do anúncio, relativamente ao primeiro ano de exercício;</w:t>
      </w:r>
    </w:p>
    <w:p w:rsidR="00FC0022" w:rsidRPr="00AF5811" w:rsidRDefault="00FC0022" w:rsidP="00AF5811">
      <w:pPr>
        <w:numPr>
          <w:ilvl w:val="0"/>
          <w:numId w:val="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Juntamente com a taxa de funcionamento, nos anos </w:t>
      </w:r>
      <w:proofErr w:type="spellStart"/>
      <w:r w:rsidRPr="00AF5811">
        <w:rPr>
          <w:rFonts w:eastAsia="Gungsuh"/>
          <w:sz w:val="20"/>
          <w:szCs w:val="20"/>
        </w:rPr>
        <w:t>subseqüentes</w:t>
      </w:r>
      <w:proofErr w:type="spellEnd"/>
      <w:r w:rsidRPr="00AF5811">
        <w:rPr>
          <w:rFonts w:eastAsia="Gungsuh"/>
          <w:sz w:val="20"/>
          <w:szCs w:val="20"/>
        </w:rPr>
        <w:t>;</w:t>
      </w:r>
    </w:p>
    <w:p w:rsidR="00FC0022" w:rsidRPr="00AF5811" w:rsidRDefault="00FC0022" w:rsidP="00AF5811">
      <w:pPr>
        <w:numPr>
          <w:ilvl w:val="0"/>
          <w:numId w:val="9"/>
        </w:numPr>
        <w:autoSpaceDE w:val="0"/>
        <w:autoSpaceDN w:val="0"/>
        <w:adjustRightInd w:val="0"/>
        <w:spacing w:after="0" w:line="240" w:lineRule="auto"/>
        <w:ind w:right="0"/>
        <w:rPr>
          <w:rFonts w:eastAsia="Gungsuh"/>
          <w:sz w:val="20"/>
          <w:szCs w:val="20"/>
        </w:rPr>
      </w:pPr>
      <w:r w:rsidRPr="00AF5811">
        <w:rPr>
          <w:rFonts w:eastAsia="Gungsuh"/>
          <w:sz w:val="20"/>
          <w:szCs w:val="20"/>
        </w:rPr>
        <w:t>No ato da alteração do endereço e/ou, quando for o caso, da atividade, em qualquer exercício.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 sem prejuízo ou desvio das previsões desta lei.</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35. A"/>
        </w:smartTagPr>
        <w:r w:rsidRPr="00AF5811">
          <w:rPr>
            <w:rFonts w:eastAsia="Gungsuh"/>
            <w:b/>
            <w:bCs/>
            <w:sz w:val="20"/>
            <w:szCs w:val="20"/>
          </w:rPr>
          <w:t>35</w:t>
        </w:r>
        <w:r w:rsidRPr="00AF5811">
          <w:rPr>
            <w:rFonts w:eastAsia="Gungsuh"/>
            <w:sz w:val="20"/>
            <w:szCs w:val="20"/>
          </w:rPr>
          <w:t>. A</w:t>
        </w:r>
      </w:smartTag>
      <w:r w:rsidRPr="00AF5811">
        <w:rPr>
          <w:rFonts w:eastAsia="Gungsuh"/>
          <w:sz w:val="20"/>
          <w:szCs w:val="20"/>
        </w:rPr>
        <w:t xml:space="preserve"> exploração ou utilização dos meios de publicidade, nas vias e logradouros públicos municipais, bem como nos lugares de acesso ao público, sem a prévia licença outorgada pelo Município, implicará em multa de: </w:t>
      </w:r>
    </w:p>
    <w:p w:rsidR="00FC0022" w:rsidRPr="00AF5811" w:rsidRDefault="00FC0022" w:rsidP="00AF5811">
      <w:pPr>
        <w:numPr>
          <w:ilvl w:val="0"/>
          <w:numId w:val="10"/>
        </w:numPr>
        <w:autoSpaceDE w:val="0"/>
        <w:autoSpaceDN w:val="0"/>
        <w:adjustRightInd w:val="0"/>
        <w:spacing w:after="0" w:line="240" w:lineRule="auto"/>
        <w:ind w:right="0"/>
        <w:rPr>
          <w:rFonts w:eastAsia="Gungsuh"/>
          <w:sz w:val="20"/>
          <w:szCs w:val="20"/>
        </w:rPr>
      </w:pPr>
      <w:r w:rsidRPr="00AF5811">
        <w:rPr>
          <w:rFonts w:eastAsia="Gungsuh"/>
          <w:sz w:val="20"/>
          <w:szCs w:val="20"/>
        </w:rPr>
        <w:t>100 (cem) Unidades Padrão Fiscal</w:t>
      </w:r>
      <w:proofErr w:type="gramStart"/>
      <w:r w:rsidRPr="00AF5811">
        <w:rPr>
          <w:rFonts w:eastAsia="Gungsuh"/>
          <w:sz w:val="20"/>
          <w:szCs w:val="20"/>
        </w:rPr>
        <w:t xml:space="preserve">  </w:t>
      </w:r>
      <w:proofErr w:type="gramEnd"/>
      <w:r w:rsidRPr="00AF5811">
        <w:rPr>
          <w:rFonts w:eastAsia="Gungsuh"/>
          <w:sz w:val="20"/>
          <w:szCs w:val="20"/>
        </w:rPr>
        <w:t xml:space="preserve">- UPF, por painel e/ou </w:t>
      </w:r>
      <w:r w:rsidRPr="00AF5811">
        <w:rPr>
          <w:rFonts w:eastAsia="Gungsuh"/>
          <w:i/>
          <w:iCs/>
          <w:sz w:val="20"/>
          <w:szCs w:val="20"/>
        </w:rPr>
        <w:t xml:space="preserve">outdoor </w:t>
      </w:r>
      <w:r w:rsidRPr="00AF5811">
        <w:rPr>
          <w:rFonts w:eastAsia="Gungsuh"/>
          <w:sz w:val="20"/>
          <w:szCs w:val="20"/>
        </w:rPr>
        <w:t>ou congêneres;</w:t>
      </w:r>
    </w:p>
    <w:p w:rsidR="00FC0022" w:rsidRPr="00AF5811" w:rsidRDefault="00FC0022" w:rsidP="00AF5811">
      <w:pPr>
        <w:numPr>
          <w:ilvl w:val="0"/>
          <w:numId w:val="10"/>
        </w:numPr>
        <w:autoSpaceDE w:val="0"/>
        <w:autoSpaceDN w:val="0"/>
        <w:adjustRightInd w:val="0"/>
        <w:spacing w:after="0" w:line="240" w:lineRule="auto"/>
        <w:ind w:right="0"/>
        <w:rPr>
          <w:rFonts w:eastAsia="Gungsuh"/>
          <w:sz w:val="20"/>
          <w:szCs w:val="20"/>
        </w:rPr>
      </w:pPr>
      <w:r w:rsidRPr="00AF5811">
        <w:rPr>
          <w:rFonts w:eastAsia="Gungsuh"/>
          <w:sz w:val="20"/>
          <w:szCs w:val="20"/>
        </w:rPr>
        <w:t>50 (</w:t>
      </w:r>
      <w:proofErr w:type="spellStart"/>
      <w:r w:rsidRPr="00AF5811">
        <w:rPr>
          <w:rFonts w:eastAsia="Gungsuh"/>
          <w:sz w:val="20"/>
          <w:szCs w:val="20"/>
        </w:rPr>
        <w:t>cinqüenta</w:t>
      </w:r>
      <w:proofErr w:type="spellEnd"/>
      <w:r w:rsidRPr="00AF5811">
        <w:rPr>
          <w:rFonts w:eastAsia="Gungsuh"/>
          <w:sz w:val="20"/>
          <w:szCs w:val="20"/>
        </w:rPr>
        <w:t xml:space="preserve">) Unidades Padrão Fiscal - UPF para os demais meios de publicidade e/ou propaganda.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36</w:t>
      </w:r>
      <w:r w:rsidRPr="00AF5811">
        <w:rPr>
          <w:rFonts w:eastAsia="Gungsuh"/>
          <w:sz w:val="20"/>
          <w:szCs w:val="20"/>
        </w:rPr>
        <w:t xml:space="preserve">. Além da aplicação das penalidades de que trata o artigo anterior, ficará o sujeito passivo da obrigação </w:t>
      </w:r>
      <w:proofErr w:type="gramStart"/>
      <w:r w:rsidRPr="00AF5811">
        <w:rPr>
          <w:rFonts w:eastAsia="Gungsuh"/>
          <w:sz w:val="20"/>
          <w:szCs w:val="20"/>
        </w:rPr>
        <w:t>tributária sujeito</w:t>
      </w:r>
      <w:proofErr w:type="gramEnd"/>
      <w:r w:rsidRPr="00AF5811">
        <w:rPr>
          <w:rFonts w:eastAsia="Gungsuh"/>
          <w:sz w:val="20"/>
          <w:szCs w:val="20"/>
        </w:rPr>
        <w:t xml:space="preserve"> a remoção dos meios de publicidade e/ou propaganda exposta, em prazo estipulado, sob pena de reincidência.</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37</w:t>
      </w:r>
      <w:r w:rsidRPr="00AF5811">
        <w:rPr>
          <w:rFonts w:eastAsia="Gungsuh"/>
          <w:sz w:val="20"/>
          <w:szCs w:val="20"/>
        </w:rPr>
        <w:t xml:space="preserve">. Na reincidência, em qualquer das infrações previstas no artigo </w:t>
      </w:r>
      <w:smartTag w:uri="urn:schemas-microsoft-com:office:smarttags" w:element="metricconverter">
        <w:smartTagPr>
          <w:attr w:name="ProductID" w:val="35, a"/>
        </w:smartTagPr>
        <w:r w:rsidRPr="00AF5811">
          <w:rPr>
            <w:rFonts w:eastAsia="Gungsuh"/>
            <w:sz w:val="20"/>
            <w:szCs w:val="20"/>
          </w:rPr>
          <w:t>35, a</w:t>
        </w:r>
      </w:smartTag>
      <w:r w:rsidRPr="00AF5811">
        <w:rPr>
          <w:rFonts w:eastAsia="Gungsuh"/>
          <w:sz w:val="20"/>
          <w:szCs w:val="20"/>
        </w:rPr>
        <w:t xml:space="preserve"> multa será aplicada em dobro, sem prejuízo das demais penalidades cabíveis.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38</w:t>
      </w:r>
      <w:r w:rsidRPr="00AF5811">
        <w:rPr>
          <w:rFonts w:eastAsia="Gungsuh"/>
          <w:sz w:val="20"/>
          <w:szCs w:val="20"/>
        </w:rPr>
        <w:t xml:space="preserve">. As infrações acima descritas serão punidas com as respectivas penas aplicadas separada ou cumulativamente.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39. A"/>
        </w:smartTagPr>
        <w:r w:rsidRPr="00AF5811">
          <w:rPr>
            <w:rFonts w:eastAsia="Gungsuh"/>
            <w:b/>
            <w:bCs/>
            <w:sz w:val="20"/>
            <w:szCs w:val="20"/>
          </w:rPr>
          <w:t>39</w:t>
        </w:r>
        <w:r w:rsidRPr="00AF5811">
          <w:rPr>
            <w:rFonts w:eastAsia="Gungsuh"/>
            <w:sz w:val="20"/>
            <w:szCs w:val="20"/>
          </w:rPr>
          <w:t>. A</w:t>
        </w:r>
      </w:smartTag>
      <w:r w:rsidRPr="00AF5811">
        <w:rPr>
          <w:rFonts w:eastAsia="Gungsuh"/>
          <w:sz w:val="20"/>
          <w:szCs w:val="20"/>
        </w:rPr>
        <w:t xml:space="preserve"> aplicação de qualquer das penalidades previstas nesta subseção não impede o lançamento da Taxa de Licença de Anúncio e publicidade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LICENÇA PARA VEÍCULO DE TRANSPORTE DE PASSAGEIROS</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40. A"/>
        </w:smartTagPr>
        <w:r w:rsidRPr="00AF5811">
          <w:rPr>
            <w:rFonts w:eastAsia="Gungsuh"/>
            <w:b/>
            <w:sz w:val="20"/>
            <w:szCs w:val="20"/>
          </w:rPr>
          <w:t>40.</w:t>
        </w:r>
        <w:r w:rsidRPr="00AF5811">
          <w:rPr>
            <w:rFonts w:eastAsia="Gungsuh"/>
            <w:sz w:val="20"/>
            <w:szCs w:val="20"/>
          </w:rPr>
          <w:t xml:space="preserve"> A</w:t>
        </w:r>
      </w:smartTag>
      <w:r w:rsidRPr="00AF5811">
        <w:rPr>
          <w:rFonts w:eastAsia="Gungsuh"/>
          <w:sz w:val="20"/>
          <w:szCs w:val="20"/>
        </w:rPr>
        <w:t xml:space="preserve"> Taxa de licença para Veículos de Transporte de Passageiro e Cargas, fundada no poder de polícia do município, concernente à preservação da segurança pública e ao bem-estar da população, tem como fato gerador a fiscalização por ele exercida sobre o utilitário motorizado, em observância às normas municipais de autorização, permissão e concessão ou outorga para exploração do serviço de transporte de passageiro e Carga.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Consideram-se objeto da referida Taxa os Ônibus de transportes coletivos municipais, as Vans e demais veículos semelhantes para transportes de passageiros, os Táxis, Moto-</w:t>
      </w:r>
      <w:r w:rsidRPr="00AF5811">
        <w:rPr>
          <w:rFonts w:eastAsia="Gungsuh"/>
          <w:sz w:val="20"/>
          <w:szCs w:val="20"/>
        </w:rPr>
        <w:lastRenderedPageBreak/>
        <w:t>Taxis e Moto-cargas operadas por motoboys e os Caminhões, Camionetes e demais veículos semelhantes de aluguel para qualquer serviço no território do Município.</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41.</w:t>
      </w:r>
      <w:r w:rsidRPr="00AF5811">
        <w:rPr>
          <w:rFonts w:eastAsia="Gungsuh"/>
          <w:sz w:val="20"/>
          <w:szCs w:val="20"/>
        </w:rPr>
        <w:t xml:space="preserve"> O fato gerador da taxa considera-se ocorrido:</w:t>
      </w:r>
    </w:p>
    <w:p w:rsidR="00FC0022" w:rsidRPr="00AF5811" w:rsidRDefault="00FC0022" w:rsidP="00AF5811">
      <w:pPr>
        <w:numPr>
          <w:ilvl w:val="0"/>
          <w:numId w:val="11"/>
        </w:numPr>
        <w:autoSpaceDE w:val="0"/>
        <w:autoSpaceDN w:val="0"/>
        <w:adjustRightInd w:val="0"/>
        <w:spacing w:after="0" w:line="240" w:lineRule="auto"/>
        <w:ind w:right="0"/>
        <w:rPr>
          <w:rFonts w:eastAsia="Gungsuh"/>
          <w:sz w:val="20"/>
          <w:szCs w:val="20"/>
        </w:rPr>
      </w:pPr>
      <w:r w:rsidRPr="00AF5811">
        <w:rPr>
          <w:rFonts w:eastAsia="Gungsuh"/>
          <w:sz w:val="20"/>
          <w:szCs w:val="20"/>
        </w:rPr>
        <w:t>Na data de início da efetiva circulação do utilitário motorizado, relativamente ao primeiro ano de exercício;</w:t>
      </w:r>
    </w:p>
    <w:p w:rsidR="00FC0022" w:rsidRPr="00AF5811" w:rsidRDefault="00FC0022" w:rsidP="00AF5811">
      <w:pPr>
        <w:numPr>
          <w:ilvl w:val="0"/>
          <w:numId w:val="11"/>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No dia primeiro de janeiro de cada exercício, nos anos </w:t>
      </w:r>
      <w:proofErr w:type="spellStart"/>
      <w:r w:rsidRPr="00AF5811">
        <w:rPr>
          <w:rFonts w:eastAsia="Gungsuh"/>
          <w:sz w:val="20"/>
          <w:szCs w:val="20"/>
        </w:rPr>
        <w:t>subseqüentes</w:t>
      </w:r>
      <w:proofErr w:type="spellEnd"/>
      <w:r w:rsidRPr="00AF5811">
        <w:rPr>
          <w:rFonts w:eastAsia="Gungsuh"/>
          <w:sz w:val="20"/>
          <w:szCs w:val="20"/>
        </w:rPr>
        <w:t>;</w:t>
      </w:r>
    </w:p>
    <w:p w:rsidR="00FC0022" w:rsidRPr="00AF5811" w:rsidRDefault="00FC0022" w:rsidP="00AF5811">
      <w:pPr>
        <w:numPr>
          <w:ilvl w:val="0"/>
          <w:numId w:val="11"/>
        </w:numPr>
        <w:autoSpaceDE w:val="0"/>
        <w:autoSpaceDN w:val="0"/>
        <w:adjustRightInd w:val="0"/>
        <w:spacing w:after="0" w:line="240" w:lineRule="auto"/>
        <w:ind w:right="0"/>
        <w:rPr>
          <w:rFonts w:eastAsia="Gungsuh"/>
          <w:sz w:val="20"/>
          <w:szCs w:val="20"/>
        </w:rPr>
      </w:pPr>
      <w:r w:rsidRPr="00AF5811">
        <w:rPr>
          <w:rFonts w:eastAsia="Gungsuh"/>
          <w:sz w:val="20"/>
          <w:szCs w:val="20"/>
        </w:rPr>
        <w:t>Na data de alteração das características do utilitário motorizado, em qualquer exercício.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42.</w:t>
      </w:r>
      <w:r w:rsidRPr="00AF5811">
        <w:rPr>
          <w:rFonts w:eastAsia="Gungsuh"/>
          <w:sz w:val="20"/>
          <w:szCs w:val="20"/>
        </w:rPr>
        <w:t xml:space="preserve"> O sujeito passivo da taxa é a pessoa física ou jurídica, proprietária, titular de domínio útil ou possuidora, a qualquer título, do utilitário motorizado, sujeito à fiscalização municipal em razão do veículo de transporte de passageiro e de carga.</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b/>
          <w:sz w:val="20"/>
          <w:szCs w:val="20"/>
        </w:rPr>
      </w:pPr>
      <w:r w:rsidRPr="00AF5811">
        <w:rPr>
          <w:rFonts w:eastAsia="Gungsuh"/>
          <w:b/>
          <w:sz w:val="20"/>
          <w:szCs w:val="20"/>
        </w:rPr>
        <w:t xml:space="preserve">Parágrafo único. </w:t>
      </w:r>
      <w:r w:rsidRPr="00AF5811">
        <w:rPr>
          <w:rFonts w:eastAsia="Gungsuh"/>
          <w:sz w:val="20"/>
          <w:szCs w:val="20"/>
        </w:rPr>
        <w:t>É sujeito passivo da obrigação tributaria nos casos de concessão, permissão ou autorização o concessionário, o permissionário e o autorizado, respectivamente.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Solidariedade Tributária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43.</w:t>
      </w:r>
      <w:r w:rsidRPr="00AF5811">
        <w:rPr>
          <w:rFonts w:eastAsia="Gungsuh"/>
          <w:sz w:val="20"/>
          <w:szCs w:val="20"/>
        </w:rPr>
        <w:t xml:space="preserve"> São solidariamente responsáveis pelo pagamento da taxa:</w:t>
      </w:r>
    </w:p>
    <w:p w:rsidR="00FC0022" w:rsidRPr="00AF5811" w:rsidRDefault="00FC0022" w:rsidP="00AF5811">
      <w:pPr>
        <w:numPr>
          <w:ilvl w:val="0"/>
          <w:numId w:val="12"/>
        </w:numPr>
        <w:autoSpaceDE w:val="0"/>
        <w:autoSpaceDN w:val="0"/>
        <w:adjustRightInd w:val="0"/>
        <w:spacing w:after="0" w:line="240" w:lineRule="auto"/>
        <w:ind w:right="0"/>
        <w:rPr>
          <w:rFonts w:eastAsia="Gungsuh"/>
          <w:sz w:val="20"/>
          <w:szCs w:val="20"/>
        </w:rPr>
      </w:pPr>
      <w:r w:rsidRPr="00AF5811">
        <w:rPr>
          <w:rFonts w:eastAsia="Gungsuh"/>
          <w:sz w:val="20"/>
          <w:szCs w:val="20"/>
        </w:rPr>
        <w:t>O responsável pela locação do utilitário motorizado, quando este for com a finalidade de transporte de cargas e/ou similares;</w:t>
      </w:r>
    </w:p>
    <w:p w:rsidR="00FC0022" w:rsidRPr="00AF5811" w:rsidRDefault="00FC0022" w:rsidP="00AF5811">
      <w:pPr>
        <w:numPr>
          <w:ilvl w:val="0"/>
          <w:numId w:val="12"/>
        </w:numPr>
        <w:autoSpaceDE w:val="0"/>
        <w:autoSpaceDN w:val="0"/>
        <w:adjustRightInd w:val="0"/>
        <w:spacing w:after="0" w:line="240" w:lineRule="auto"/>
        <w:ind w:right="0"/>
        <w:rPr>
          <w:rFonts w:eastAsia="Gungsuh"/>
          <w:sz w:val="20"/>
          <w:szCs w:val="20"/>
        </w:rPr>
      </w:pPr>
      <w:r w:rsidRPr="00AF5811">
        <w:rPr>
          <w:rFonts w:eastAsia="Gungsuh"/>
          <w:sz w:val="20"/>
          <w:szCs w:val="20"/>
        </w:rPr>
        <w:t>O profissional que exerce atividade econômica no veículo de transporte de passageiro ou carga, quando não for o proprietário em solidariedade a este.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44. A"/>
        </w:smartTagPr>
        <w:r w:rsidRPr="00AF5811">
          <w:rPr>
            <w:rFonts w:eastAsia="Gungsuh"/>
            <w:b/>
            <w:sz w:val="20"/>
            <w:szCs w:val="20"/>
          </w:rPr>
          <w:t>44.</w:t>
        </w:r>
        <w:r w:rsidRPr="00AF5811">
          <w:rPr>
            <w:rFonts w:eastAsia="Gungsuh"/>
            <w:sz w:val="20"/>
            <w:szCs w:val="20"/>
          </w:rPr>
          <w:t xml:space="preserve"> A</w:t>
        </w:r>
      </w:smartTag>
      <w:r w:rsidRPr="00AF5811">
        <w:rPr>
          <w:rFonts w:eastAsia="Gungsuh"/>
          <w:sz w:val="20"/>
          <w:szCs w:val="20"/>
        </w:rPr>
        <w:t xml:space="preserve"> base de cálculo da taxa será determinada em função da estimativa do custo direto e indireto da respectiva atividade pública específica.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referida taxa será cobrada conforme a Tabela anexa a esta lei, sem nenhuma alteração, até disposição em contrário.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45. A"/>
        </w:smartTagPr>
        <w:r w:rsidRPr="00AF5811">
          <w:rPr>
            <w:rFonts w:eastAsia="Gungsuh"/>
            <w:b/>
            <w:sz w:val="20"/>
            <w:szCs w:val="20"/>
          </w:rPr>
          <w:t>45.</w:t>
        </w:r>
        <w:r w:rsidRPr="00AF5811">
          <w:rPr>
            <w:rFonts w:eastAsia="Gungsuh"/>
            <w:sz w:val="20"/>
            <w:szCs w:val="20"/>
          </w:rPr>
          <w:t xml:space="preserve"> A</w:t>
        </w:r>
      </w:smartTag>
      <w:r w:rsidRPr="00AF5811">
        <w:rPr>
          <w:rFonts w:eastAsia="Gungsuh"/>
          <w:sz w:val="20"/>
          <w:szCs w:val="20"/>
        </w:rPr>
        <w:t xml:space="preserve"> taxa será devida integral e anualmente, independentemente da data de início da efetiva circulação ou de qualquer alteração nas características do utilitário motorizado.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46.</w:t>
      </w:r>
      <w:r w:rsidRPr="00AF5811">
        <w:rPr>
          <w:rFonts w:eastAsia="Gungsuh"/>
          <w:sz w:val="20"/>
          <w:szCs w:val="20"/>
        </w:rPr>
        <w:t xml:space="preserve"> Sendo anual o período de incidência, o lançamento e recolhimento da taxa ocorrerão:</w:t>
      </w:r>
    </w:p>
    <w:p w:rsidR="00FC0022" w:rsidRPr="00AF5811" w:rsidRDefault="00FC0022" w:rsidP="00AF5811">
      <w:pPr>
        <w:numPr>
          <w:ilvl w:val="0"/>
          <w:numId w:val="13"/>
        </w:numPr>
        <w:autoSpaceDE w:val="0"/>
        <w:autoSpaceDN w:val="0"/>
        <w:adjustRightInd w:val="0"/>
        <w:spacing w:after="0" w:line="240" w:lineRule="auto"/>
        <w:ind w:right="0"/>
        <w:rPr>
          <w:rFonts w:eastAsia="Gungsuh"/>
          <w:sz w:val="20"/>
          <w:szCs w:val="20"/>
        </w:rPr>
      </w:pPr>
      <w:r w:rsidRPr="00AF5811">
        <w:rPr>
          <w:rFonts w:eastAsia="Gungsuh"/>
          <w:sz w:val="20"/>
          <w:szCs w:val="20"/>
        </w:rPr>
        <w:t>Na data da inscrição, relativamente ao primeiro ano de exercício;</w:t>
      </w:r>
    </w:p>
    <w:p w:rsidR="00FC0022" w:rsidRPr="00AF5811" w:rsidRDefault="00FC0022" w:rsidP="00AF5811">
      <w:pPr>
        <w:numPr>
          <w:ilvl w:val="0"/>
          <w:numId w:val="1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Juntamente com a taxa de funcionamento, nos anos </w:t>
      </w:r>
      <w:proofErr w:type="spellStart"/>
      <w:r w:rsidRPr="00AF5811">
        <w:rPr>
          <w:rFonts w:eastAsia="Gungsuh"/>
          <w:sz w:val="20"/>
          <w:szCs w:val="20"/>
        </w:rPr>
        <w:t>subseqüentes</w:t>
      </w:r>
      <w:proofErr w:type="spellEnd"/>
      <w:r w:rsidRPr="00AF5811">
        <w:rPr>
          <w:rFonts w:eastAsia="Gungsuh"/>
          <w:sz w:val="20"/>
          <w:szCs w:val="20"/>
        </w:rPr>
        <w:t>;</w:t>
      </w:r>
    </w:p>
    <w:p w:rsidR="00FC0022" w:rsidRPr="00AF5811" w:rsidRDefault="00FC0022" w:rsidP="00AF5811">
      <w:pPr>
        <w:numPr>
          <w:ilvl w:val="0"/>
          <w:numId w:val="13"/>
        </w:numPr>
        <w:autoSpaceDE w:val="0"/>
        <w:autoSpaceDN w:val="0"/>
        <w:adjustRightInd w:val="0"/>
        <w:spacing w:after="0" w:line="240" w:lineRule="auto"/>
        <w:ind w:right="0"/>
        <w:rPr>
          <w:rFonts w:eastAsia="Gungsuh"/>
          <w:sz w:val="20"/>
          <w:szCs w:val="20"/>
        </w:rPr>
      </w:pPr>
      <w:r w:rsidRPr="00AF5811">
        <w:rPr>
          <w:rFonts w:eastAsia="Gungsuh"/>
          <w:sz w:val="20"/>
          <w:szCs w:val="20"/>
        </w:rPr>
        <w:t>No ato da alteração das características dos utilitários motorizado, em qualquer exercício.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 com imediata eficácia.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proofErr w:type="gramStart"/>
      <w:r w:rsidRPr="00AF5811">
        <w:rPr>
          <w:rFonts w:eastAsia="Gungsuh"/>
          <w:b/>
          <w:bCs/>
          <w:sz w:val="20"/>
          <w:szCs w:val="20"/>
        </w:rPr>
        <w:t>Subseção VI</w:t>
      </w:r>
      <w:proofErr w:type="gramEnd"/>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47. </w:t>
      </w:r>
      <w:r w:rsidRPr="00AF5811">
        <w:rPr>
          <w:rFonts w:eastAsia="Gungsuh"/>
          <w:bCs/>
          <w:sz w:val="20"/>
          <w:szCs w:val="20"/>
        </w:rPr>
        <w:t>Qualquer descumprimento ao previsto nesta seção será punido com as seguintes penalidades e infrações:</w:t>
      </w:r>
    </w:p>
    <w:p w:rsidR="00FC0022" w:rsidRPr="00AF5811" w:rsidRDefault="00FC0022" w:rsidP="00AF5811">
      <w:pPr>
        <w:numPr>
          <w:ilvl w:val="0"/>
          <w:numId w:val="14"/>
        </w:numPr>
        <w:autoSpaceDE w:val="0"/>
        <w:autoSpaceDN w:val="0"/>
        <w:adjustRightInd w:val="0"/>
        <w:spacing w:after="0" w:line="240" w:lineRule="auto"/>
        <w:ind w:right="0"/>
        <w:rPr>
          <w:rFonts w:eastAsia="Gungsuh"/>
          <w:bCs/>
          <w:sz w:val="20"/>
          <w:szCs w:val="20"/>
        </w:rPr>
      </w:pPr>
      <w:r w:rsidRPr="00AF5811">
        <w:rPr>
          <w:rFonts w:eastAsia="Gungsuh"/>
          <w:bCs/>
          <w:sz w:val="20"/>
          <w:szCs w:val="20"/>
        </w:rPr>
        <w:t>50 (</w:t>
      </w:r>
      <w:proofErr w:type="spellStart"/>
      <w:r w:rsidRPr="00AF5811">
        <w:rPr>
          <w:rFonts w:eastAsia="Gungsuh"/>
          <w:bCs/>
          <w:sz w:val="20"/>
          <w:szCs w:val="20"/>
        </w:rPr>
        <w:t>cinqüenta</w:t>
      </w:r>
      <w:proofErr w:type="spellEnd"/>
      <w:r w:rsidRPr="00AF5811">
        <w:rPr>
          <w:rFonts w:eastAsia="Gungsuh"/>
          <w:bCs/>
          <w:sz w:val="20"/>
          <w:szCs w:val="20"/>
        </w:rPr>
        <w:t>) Unidades Padrão Fiscal</w:t>
      </w:r>
      <w:proofErr w:type="gramStart"/>
      <w:r w:rsidRPr="00AF5811">
        <w:rPr>
          <w:rFonts w:eastAsia="Gungsuh"/>
          <w:bCs/>
          <w:sz w:val="20"/>
          <w:szCs w:val="20"/>
        </w:rPr>
        <w:t xml:space="preserve">  </w:t>
      </w:r>
      <w:proofErr w:type="gramEnd"/>
      <w:r w:rsidRPr="00AF5811">
        <w:rPr>
          <w:rFonts w:eastAsia="Gungsuh"/>
          <w:bCs/>
          <w:sz w:val="20"/>
          <w:szCs w:val="20"/>
        </w:rPr>
        <w:t xml:space="preserve">– </w:t>
      </w:r>
      <w:proofErr w:type="spellStart"/>
      <w:r w:rsidRPr="00AF5811">
        <w:rPr>
          <w:rFonts w:eastAsia="Gungsuh"/>
          <w:bCs/>
          <w:sz w:val="20"/>
          <w:szCs w:val="20"/>
        </w:rPr>
        <w:t>UPFs</w:t>
      </w:r>
      <w:proofErr w:type="spellEnd"/>
      <w:r w:rsidRPr="00AF5811">
        <w:rPr>
          <w:rFonts w:eastAsia="Gungsuh"/>
          <w:bCs/>
          <w:sz w:val="20"/>
          <w:szCs w:val="20"/>
        </w:rPr>
        <w:t>, aos que praticarem a atividade prevista nesta seção sem a devida autorização, concessão ou permissão.</w:t>
      </w:r>
    </w:p>
    <w:p w:rsidR="00FC0022" w:rsidRPr="00AF5811" w:rsidRDefault="00FC0022" w:rsidP="00AF5811">
      <w:pPr>
        <w:autoSpaceDE w:val="0"/>
        <w:autoSpaceDN w:val="0"/>
        <w:adjustRightInd w:val="0"/>
        <w:spacing w:after="0" w:line="240" w:lineRule="auto"/>
        <w:ind w:firstLine="2850"/>
        <w:rPr>
          <w:rFonts w:eastAsia="Gungsuh"/>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Parágrafo único. </w:t>
      </w:r>
      <w:r w:rsidRPr="00AF5811">
        <w:rPr>
          <w:rFonts w:eastAsia="Gungsuh"/>
          <w:bCs/>
          <w:sz w:val="20"/>
          <w:szCs w:val="20"/>
        </w:rPr>
        <w:t>Todo aquele que for pego transportando passageiro ou carga sem a devida Licença, alem da penalidade aplicada, terá seu veículo apreendido, até regularização necessária quando esta for previsível e possível.</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VII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LICENÇA PARA FUNCIONAMENTO DE ESTABELECIMENTO EM HORÁRIO EXTRAORDINÁRIO</w:t>
      </w:r>
    </w:p>
    <w:p w:rsidR="00FC0022" w:rsidRPr="00AF5811" w:rsidRDefault="00FC0022" w:rsidP="00AF5811">
      <w:pPr>
        <w:autoSpaceDE w:val="0"/>
        <w:autoSpaceDN w:val="0"/>
        <w:adjustRightInd w:val="0"/>
        <w:spacing w:after="0" w:line="240" w:lineRule="auto"/>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48. A"/>
        </w:smartTagPr>
        <w:r w:rsidRPr="00AF5811">
          <w:rPr>
            <w:rFonts w:eastAsia="Gungsuh"/>
            <w:b/>
            <w:sz w:val="20"/>
            <w:szCs w:val="20"/>
          </w:rPr>
          <w:t>48.</w:t>
        </w:r>
        <w:r w:rsidRPr="00AF5811">
          <w:rPr>
            <w:rFonts w:eastAsia="Gungsuh"/>
            <w:sz w:val="20"/>
            <w:szCs w:val="20"/>
          </w:rPr>
          <w:t xml:space="preserve"> A</w:t>
        </w:r>
      </w:smartTag>
      <w:r w:rsidRPr="00AF5811">
        <w:rPr>
          <w:rFonts w:eastAsia="Gungsuh"/>
          <w:sz w:val="20"/>
          <w:szCs w:val="20"/>
        </w:rPr>
        <w:t xml:space="preserve"> Taxa de Licença para Funcionamento de Estabelecimento em Horário Extraordinário, fundada no poder da polícia do Município, concernente ao ordenamento do exercício de atividades econômicas, tem como fato gerador a fiscalização por ele exercida sobre o funcionamento em horário extraordinário de estabelecimentos comercias, em observância às posturas municipais relativas à ordem, aos costumes e à </w:t>
      </w:r>
      <w:proofErr w:type="spellStart"/>
      <w:r w:rsidRPr="00AF5811">
        <w:rPr>
          <w:rFonts w:eastAsia="Gungsuh"/>
          <w:sz w:val="20"/>
          <w:szCs w:val="20"/>
        </w:rPr>
        <w:t>tranqüilidade</w:t>
      </w:r>
      <w:proofErr w:type="spellEnd"/>
      <w:r w:rsidRPr="00AF5811">
        <w:rPr>
          <w:rFonts w:eastAsia="Gungsuh"/>
          <w:sz w:val="20"/>
          <w:szCs w:val="20"/>
        </w:rPr>
        <w:t xml:space="preserve"> pública.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49.</w:t>
      </w:r>
      <w:r w:rsidRPr="00AF5811">
        <w:rPr>
          <w:rFonts w:eastAsia="Gungsuh"/>
          <w:sz w:val="20"/>
          <w:szCs w:val="20"/>
        </w:rPr>
        <w:t xml:space="preserve"> O fato gerador da taxa considera-se ocorrido com o funcionamento do estabelecimento comercial, fora do horário normal de abertura e fechamento do comércio.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50.</w:t>
      </w:r>
      <w:r w:rsidRPr="00AF5811">
        <w:rPr>
          <w:rFonts w:eastAsia="Gungsuh"/>
          <w:sz w:val="20"/>
          <w:szCs w:val="20"/>
        </w:rPr>
        <w:t xml:space="preserve"> O sujeito passivo da taxa é a pessoa física ou jurídica sujeita à fiscalização municipal em razão do Poder de Policia, estabelecidas e que estão obrigadas ao cumprimento dos horários estabelecidos em lei.</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 xml:space="preserve">Não estão sujeitos </w:t>
      </w:r>
      <w:proofErr w:type="gramStart"/>
      <w:r w:rsidRPr="00AF5811">
        <w:rPr>
          <w:rFonts w:eastAsia="Gungsuh"/>
          <w:sz w:val="20"/>
          <w:szCs w:val="20"/>
        </w:rPr>
        <w:t>a</w:t>
      </w:r>
      <w:proofErr w:type="gramEnd"/>
      <w:r w:rsidRPr="00AF5811">
        <w:rPr>
          <w:rFonts w:eastAsia="Gungsuh"/>
          <w:sz w:val="20"/>
          <w:szCs w:val="20"/>
        </w:rPr>
        <w:t xml:space="preserve"> referida Taxa, aquelas atividades cujo objeto obrigam disponibilidade 24 (vinte quatro) horas em função de sua essencialidade disposta por este período ao usuário.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51. A"/>
        </w:smartTagPr>
        <w:r w:rsidRPr="00AF5811">
          <w:rPr>
            <w:rFonts w:eastAsia="Gungsuh"/>
            <w:b/>
            <w:sz w:val="20"/>
            <w:szCs w:val="20"/>
          </w:rPr>
          <w:t>51.</w:t>
        </w:r>
        <w:r w:rsidRPr="00AF5811">
          <w:rPr>
            <w:rFonts w:eastAsia="Gungsuh"/>
            <w:sz w:val="20"/>
            <w:szCs w:val="20"/>
          </w:rPr>
          <w:t xml:space="preserve"> A</w:t>
        </w:r>
      </w:smartTag>
      <w:r w:rsidRPr="00AF5811">
        <w:rPr>
          <w:rFonts w:eastAsia="Gungsuh"/>
          <w:sz w:val="20"/>
          <w:szCs w:val="20"/>
        </w:rPr>
        <w:t xml:space="preserve"> base de cálculo da taxa será determinada em função da estimativa do custo direto e indireto da respectiva atividade pública específica.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referida taxa será cobrada conforme a Tabela anexa a esta lei, sem nenhuma alteração, até disposição em contrário.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52. A"/>
        </w:smartTagPr>
        <w:r w:rsidRPr="00AF5811">
          <w:rPr>
            <w:rFonts w:eastAsia="Gungsuh"/>
            <w:b/>
            <w:sz w:val="20"/>
            <w:szCs w:val="20"/>
          </w:rPr>
          <w:t>52.</w:t>
        </w:r>
        <w:r w:rsidRPr="00AF5811">
          <w:rPr>
            <w:rFonts w:eastAsia="Gungsuh"/>
            <w:sz w:val="20"/>
            <w:szCs w:val="20"/>
          </w:rPr>
          <w:t xml:space="preserve"> A</w:t>
        </w:r>
      </w:smartTag>
      <w:r w:rsidRPr="00AF5811">
        <w:rPr>
          <w:rFonts w:eastAsia="Gungsuh"/>
          <w:sz w:val="20"/>
          <w:szCs w:val="20"/>
        </w:rPr>
        <w:t xml:space="preserve"> taxa será devida por dia, mês ou ano, conforme modalidade de licenciamento solicitada pelo sujeito passivo ou constatação fiscal, observado sempre os regramentos existentes ou estabelecidos em Instrução Normativa com finalidade específica.</w:t>
      </w:r>
    </w:p>
    <w:p w:rsidR="00FC0022" w:rsidRPr="00AF5811" w:rsidRDefault="00FC0022" w:rsidP="00AF5811">
      <w:pPr>
        <w:autoSpaceDE w:val="0"/>
        <w:autoSpaceDN w:val="0"/>
        <w:adjustRightInd w:val="0"/>
        <w:spacing w:after="0" w:line="240" w:lineRule="auto"/>
        <w:rPr>
          <w:rFonts w:eastAsia="Gungsuh"/>
          <w:b/>
          <w:sz w:val="20"/>
          <w:szCs w:val="20"/>
        </w:rPr>
      </w:pPr>
      <w:r w:rsidRPr="00AF5811">
        <w:rPr>
          <w:rFonts w:eastAsia="Gungsuh"/>
          <w:b/>
          <w:sz w:val="20"/>
          <w:szCs w:val="20"/>
        </w:rPr>
        <w:t xml:space="preserve">Parágrafo único. </w:t>
      </w:r>
      <w:r w:rsidRPr="00AF5811">
        <w:rPr>
          <w:rFonts w:eastAsia="Gungsuh"/>
          <w:sz w:val="20"/>
          <w:szCs w:val="20"/>
        </w:rPr>
        <w:t>Os valores estabelecidos são os constantes na tabela especifica anexa ou, excepcionalmente, em Instrução Normativa baixada em função da atipicidade consignada pela autoridade competente.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53.</w:t>
      </w:r>
      <w:r w:rsidRPr="00AF5811">
        <w:rPr>
          <w:rFonts w:eastAsia="Gungsuh"/>
          <w:sz w:val="20"/>
          <w:szCs w:val="20"/>
        </w:rPr>
        <w:t xml:space="preserve"> Sendo diária, mensal ou anual o período de incidência, o lançamento e recolhimento da taxa ocorrerão:</w:t>
      </w:r>
    </w:p>
    <w:p w:rsidR="00FC0022" w:rsidRPr="00AF5811" w:rsidRDefault="00FC0022" w:rsidP="00AF5811">
      <w:pPr>
        <w:numPr>
          <w:ilvl w:val="0"/>
          <w:numId w:val="15"/>
        </w:numPr>
        <w:autoSpaceDE w:val="0"/>
        <w:autoSpaceDN w:val="0"/>
        <w:adjustRightInd w:val="0"/>
        <w:spacing w:after="0" w:line="240" w:lineRule="auto"/>
        <w:ind w:right="0"/>
        <w:rPr>
          <w:rFonts w:eastAsia="Gungsuh"/>
          <w:sz w:val="20"/>
          <w:szCs w:val="20"/>
        </w:rPr>
      </w:pPr>
      <w:r w:rsidRPr="00AF5811">
        <w:rPr>
          <w:rFonts w:eastAsia="Gungsuh"/>
          <w:sz w:val="20"/>
          <w:szCs w:val="20"/>
        </w:rPr>
        <w:t>No ato da solicitação, quando requerido pelo sujeito passivo;</w:t>
      </w:r>
    </w:p>
    <w:p w:rsidR="00FC0022" w:rsidRPr="00AF5811" w:rsidRDefault="00FC0022" w:rsidP="00AF5811">
      <w:pPr>
        <w:numPr>
          <w:ilvl w:val="0"/>
          <w:numId w:val="15"/>
        </w:numPr>
        <w:autoSpaceDE w:val="0"/>
        <w:autoSpaceDN w:val="0"/>
        <w:adjustRightInd w:val="0"/>
        <w:spacing w:after="0" w:line="240" w:lineRule="auto"/>
        <w:ind w:right="0"/>
        <w:rPr>
          <w:rFonts w:eastAsia="Gungsuh"/>
          <w:sz w:val="20"/>
          <w:szCs w:val="20"/>
        </w:rPr>
      </w:pPr>
      <w:r w:rsidRPr="00AF5811">
        <w:rPr>
          <w:rFonts w:eastAsia="Gungsuh"/>
          <w:sz w:val="20"/>
          <w:szCs w:val="20"/>
        </w:rPr>
        <w:t>No ato da comunicação, quando constatado pela fiscalização.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w:t>
      </w:r>
      <w:smartTag w:uri="urn:schemas-microsoft-com:office:smarttags" w:element="metricconverter">
        <w:smartTagPr>
          <w:attr w:name="ProductID" w:val="54. A"/>
        </w:smartTagPr>
        <w:r w:rsidRPr="00AF5811">
          <w:rPr>
            <w:rFonts w:eastAsia="Gungsuh"/>
            <w:b/>
            <w:bCs/>
            <w:sz w:val="20"/>
            <w:szCs w:val="20"/>
          </w:rPr>
          <w:t xml:space="preserve">54. </w:t>
        </w:r>
        <w:r w:rsidRPr="00AF5811">
          <w:rPr>
            <w:rFonts w:eastAsia="Gungsuh"/>
            <w:bCs/>
            <w:sz w:val="20"/>
            <w:szCs w:val="20"/>
          </w:rPr>
          <w:t>A</w:t>
        </w:r>
      </w:smartTag>
      <w:r w:rsidRPr="00AF5811">
        <w:rPr>
          <w:rFonts w:eastAsia="Gungsuh"/>
          <w:bCs/>
          <w:sz w:val="20"/>
          <w:szCs w:val="20"/>
        </w:rPr>
        <w:t xml:space="preserve"> Infração e Penalidade prevista nesta seção para aqueles que funcionarem em horário extraordinário, sem a devida Licença, será:</w:t>
      </w:r>
    </w:p>
    <w:p w:rsidR="00FC0022" w:rsidRPr="00AF5811" w:rsidRDefault="00FC0022" w:rsidP="00AF5811">
      <w:pPr>
        <w:numPr>
          <w:ilvl w:val="0"/>
          <w:numId w:val="16"/>
        </w:numPr>
        <w:autoSpaceDE w:val="0"/>
        <w:autoSpaceDN w:val="0"/>
        <w:adjustRightInd w:val="0"/>
        <w:spacing w:after="0" w:line="240" w:lineRule="auto"/>
        <w:ind w:right="0"/>
        <w:rPr>
          <w:rFonts w:eastAsia="Gungsuh"/>
          <w:b/>
          <w:bCs/>
          <w:sz w:val="20"/>
          <w:szCs w:val="20"/>
        </w:rPr>
      </w:pPr>
      <w:r w:rsidRPr="00AF5811">
        <w:rPr>
          <w:rFonts w:eastAsia="Gungsuh"/>
          <w:bCs/>
          <w:sz w:val="20"/>
          <w:szCs w:val="20"/>
        </w:rPr>
        <w:t>De até 100% (cem por cento) do valor da Taxa de Licença para Funcionamento normal, agravada em dobro em caso de reincidência depois de Notificado e autuado.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VIII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LICENÇA PARA O EXERCÍCIO DE ATIVIDADE</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 xml:space="preserve">AMBULANTE, EVENTUAL E </w:t>
      </w:r>
      <w:proofErr w:type="gramStart"/>
      <w:r w:rsidRPr="00AF5811">
        <w:rPr>
          <w:rFonts w:eastAsia="Gungsuh"/>
          <w:b/>
          <w:sz w:val="20"/>
          <w:szCs w:val="20"/>
        </w:rPr>
        <w:t>FEIRANTE</w:t>
      </w:r>
      <w:proofErr w:type="gramEnd"/>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55. A"/>
        </w:smartTagPr>
        <w:r w:rsidRPr="00AF5811">
          <w:rPr>
            <w:rFonts w:eastAsia="Gungsuh"/>
            <w:b/>
            <w:sz w:val="20"/>
            <w:szCs w:val="20"/>
          </w:rPr>
          <w:t>55.</w:t>
        </w:r>
        <w:r w:rsidRPr="00AF5811">
          <w:rPr>
            <w:rFonts w:eastAsia="Gungsuh"/>
            <w:sz w:val="20"/>
            <w:szCs w:val="20"/>
          </w:rPr>
          <w:t xml:space="preserve"> A</w:t>
        </w:r>
      </w:smartTag>
      <w:r w:rsidRPr="00AF5811">
        <w:rPr>
          <w:rFonts w:eastAsia="Gungsuh"/>
          <w:sz w:val="20"/>
          <w:szCs w:val="20"/>
        </w:rPr>
        <w:t xml:space="preserve"> Taxa de Fiscalização de Exercício de Atividade Ambulante, Eventual e Feirante, fundada no poder de polícia do Município, concernente ao ordenamento da utilização dos bens públicos de uso comum, tem como fato gerador a fiscalização por ele exercida sobre a localização, instalação e funcionamento de atividade ambulante, eventual e feirante, em observância às normas municipais sanitárias e de posturas relativas à estética urbana, aos costumes, à ordem, </w:t>
      </w:r>
      <w:proofErr w:type="spellStart"/>
      <w:r w:rsidRPr="00AF5811">
        <w:rPr>
          <w:rFonts w:eastAsia="Gungsuh"/>
          <w:sz w:val="20"/>
          <w:szCs w:val="20"/>
        </w:rPr>
        <w:t>tranqüilidade</w:t>
      </w:r>
      <w:proofErr w:type="spellEnd"/>
      <w:r w:rsidRPr="00AF5811">
        <w:rPr>
          <w:rFonts w:eastAsia="Gungsuh"/>
          <w:sz w:val="20"/>
          <w:szCs w:val="20"/>
        </w:rPr>
        <w:t xml:space="preserve"> e segurança pública.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56.</w:t>
      </w:r>
      <w:r w:rsidRPr="00AF5811">
        <w:rPr>
          <w:rFonts w:eastAsia="Gungsuh"/>
          <w:sz w:val="20"/>
          <w:szCs w:val="20"/>
        </w:rPr>
        <w:t xml:space="preserve"> O fato gerador da taxa considera-se ocorrido com o exercício da atividade ambulante, eventual e feirante.</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57.</w:t>
      </w:r>
      <w:r w:rsidRPr="00AF5811">
        <w:rPr>
          <w:rFonts w:eastAsia="Gungsuh"/>
          <w:sz w:val="20"/>
          <w:szCs w:val="20"/>
        </w:rPr>
        <w:t xml:space="preserve"> O sujeito passivo da taxa é a pessoa física ou jurídica sujeita </w:t>
      </w:r>
      <w:proofErr w:type="gramStart"/>
      <w:r w:rsidRPr="00AF5811">
        <w:rPr>
          <w:rFonts w:eastAsia="Gungsuh"/>
          <w:sz w:val="20"/>
          <w:szCs w:val="20"/>
        </w:rPr>
        <w:t>a</w:t>
      </w:r>
      <w:proofErr w:type="gramEnd"/>
      <w:r w:rsidRPr="00AF5811">
        <w:rPr>
          <w:rFonts w:eastAsia="Gungsuh"/>
          <w:sz w:val="20"/>
          <w:szCs w:val="20"/>
        </w:rPr>
        <w:t xml:space="preserve"> fiscalização municipal em razão do exercício da atividade ambulante, eventual e feirante.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Solidariedade Tributária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58.</w:t>
      </w:r>
      <w:r w:rsidRPr="00AF5811">
        <w:rPr>
          <w:rFonts w:eastAsia="Gungsuh"/>
          <w:sz w:val="20"/>
          <w:szCs w:val="20"/>
        </w:rPr>
        <w:t xml:space="preserve"> São solidariamente responsáveis pelo pagamento da taxa:</w:t>
      </w:r>
    </w:p>
    <w:p w:rsidR="00FC0022" w:rsidRPr="00AF5811" w:rsidRDefault="00FC0022" w:rsidP="00AF5811">
      <w:pPr>
        <w:numPr>
          <w:ilvl w:val="0"/>
          <w:numId w:val="17"/>
        </w:numPr>
        <w:autoSpaceDE w:val="0"/>
        <w:autoSpaceDN w:val="0"/>
        <w:adjustRightInd w:val="0"/>
        <w:spacing w:after="0" w:line="240" w:lineRule="auto"/>
        <w:ind w:right="0"/>
        <w:rPr>
          <w:rFonts w:eastAsia="Gungsuh"/>
          <w:sz w:val="20"/>
          <w:szCs w:val="20"/>
        </w:rPr>
      </w:pPr>
      <w:r w:rsidRPr="00AF5811">
        <w:rPr>
          <w:rFonts w:eastAsia="Gungsuh"/>
          <w:sz w:val="20"/>
          <w:szCs w:val="20"/>
        </w:rPr>
        <w:t>O proprietário e o responsável pela locação do imóvel onde estejam instalados ou montados equipamentos ou utensílios usados na exploração de serviços de diversões públicas, em caráter temporário, quando particulares;</w:t>
      </w:r>
    </w:p>
    <w:p w:rsidR="00FC0022" w:rsidRPr="00AF5811" w:rsidRDefault="00FC0022" w:rsidP="00AF5811">
      <w:pPr>
        <w:numPr>
          <w:ilvl w:val="0"/>
          <w:numId w:val="17"/>
        </w:numPr>
        <w:autoSpaceDE w:val="0"/>
        <w:autoSpaceDN w:val="0"/>
        <w:adjustRightInd w:val="0"/>
        <w:spacing w:after="0" w:line="240" w:lineRule="auto"/>
        <w:ind w:right="0"/>
        <w:rPr>
          <w:rFonts w:eastAsia="Gungsuh"/>
          <w:sz w:val="20"/>
          <w:szCs w:val="20"/>
        </w:rPr>
      </w:pPr>
      <w:r w:rsidRPr="00AF5811">
        <w:rPr>
          <w:rFonts w:eastAsia="Gungsuh"/>
          <w:sz w:val="20"/>
          <w:szCs w:val="20"/>
        </w:rPr>
        <w:t>O promotor de feiras, exposições e congêneres;</w:t>
      </w:r>
    </w:p>
    <w:p w:rsidR="00FC0022" w:rsidRPr="00AF5811" w:rsidRDefault="00FC0022" w:rsidP="00AF5811">
      <w:pPr>
        <w:numPr>
          <w:ilvl w:val="0"/>
          <w:numId w:val="17"/>
        </w:numPr>
        <w:autoSpaceDE w:val="0"/>
        <w:autoSpaceDN w:val="0"/>
        <w:adjustRightInd w:val="0"/>
        <w:spacing w:after="0" w:line="240" w:lineRule="auto"/>
        <w:ind w:right="0"/>
        <w:rPr>
          <w:rFonts w:eastAsia="Gungsuh"/>
          <w:sz w:val="20"/>
          <w:szCs w:val="20"/>
        </w:rPr>
      </w:pPr>
      <w:proofErr w:type="gramStart"/>
      <w:r w:rsidRPr="00AF5811">
        <w:rPr>
          <w:rFonts w:eastAsia="Gungsuh"/>
          <w:sz w:val="20"/>
          <w:szCs w:val="20"/>
        </w:rPr>
        <w:t>O proprietário, o locador ou o cedente de espaço em bem imóvel, com relação às barracas, aos veículos, aos "</w:t>
      </w:r>
      <w:proofErr w:type="spellStart"/>
      <w:r w:rsidRPr="00AF5811">
        <w:rPr>
          <w:rFonts w:eastAsia="Gungsuh"/>
          <w:sz w:val="20"/>
          <w:szCs w:val="20"/>
        </w:rPr>
        <w:t>traillers</w:t>
      </w:r>
      <w:proofErr w:type="spellEnd"/>
      <w:r w:rsidRPr="00AF5811">
        <w:rPr>
          <w:rFonts w:eastAsia="Gungsuh"/>
          <w:sz w:val="20"/>
          <w:szCs w:val="20"/>
        </w:rPr>
        <w:t>" e aos "</w:t>
      </w:r>
      <w:proofErr w:type="gramEnd"/>
      <w:r w:rsidRPr="00AF5811">
        <w:rPr>
          <w:rFonts w:eastAsia="Gungsuh"/>
          <w:sz w:val="20"/>
          <w:szCs w:val="20"/>
        </w:rPr>
        <w:t xml:space="preserve"> stands" ou assemelhados.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 xml:space="preserve">Da Atividade Ambulante, Eventual e </w:t>
      </w:r>
      <w:proofErr w:type="gramStart"/>
      <w:r w:rsidRPr="00AF5811">
        <w:rPr>
          <w:rFonts w:eastAsia="Gungsuh"/>
          <w:b/>
          <w:sz w:val="20"/>
          <w:szCs w:val="20"/>
        </w:rPr>
        <w:t>Feirante</w:t>
      </w:r>
      <w:proofErr w:type="gramEnd"/>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59.</w:t>
      </w:r>
      <w:r w:rsidRPr="00AF5811">
        <w:rPr>
          <w:rFonts w:eastAsia="Gungsuh"/>
          <w:sz w:val="20"/>
          <w:szCs w:val="20"/>
        </w:rPr>
        <w:t xml:space="preserve"> Considera-se atividade:</w:t>
      </w:r>
    </w:p>
    <w:p w:rsidR="00FC0022" w:rsidRPr="00AF5811" w:rsidRDefault="00FC0022" w:rsidP="00AF5811">
      <w:pPr>
        <w:numPr>
          <w:ilvl w:val="0"/>
          <w:numId w:val="18"/>
        </w:numPr>
        <w:autoSpaceDE w:val="0"/>
        <w:autoSpaceDN w:val="0"/>
        <w:adjustRightInd w:val="0"/>
        <w:spacing w:after="0" w:line="240" w:lineRule="auto"/>
        <w:ind w:right="0"/>
        <w:rPr>
          <w:rFonts w:eastAsia="Gungsuh"/>
          <w:sz w:val="20"/>
          <w:szCs w:val="20"/>
        </w:rPr>
      </w:pPr>
      <w:r w:rsidRPr="00AF5811">
        <w:rPr>
          <w:rFonts w:eastAsia="Gungsuh"/>
          <w:b/>
          <w:sz w:val="20"/>
          <w:szCs w:val="20"/>
        </w:rPr>
        <w:t>Ambulante</w:t>
      </w:r>
      <w:r w:rsidRPr="00AF5811">
        <w:rPr>
          <w:rFonts w:eastAsia="Gungsuh"/>
          <w:sz w:val="20"/>
          <w:szCs w:val="20"/>
        </w:rPr>
        <w:t xml:space="preserve"> a exercida, individualmente, de modo </w:t>
      </w:r>
      <w:proofErr w:type="gramStart"/>
      <w:r w:rsidRPr="00AF5811">
        <w:rPr>
          <w:rFonts w:eastAsia="Gungsuh"/>
          <w:sz w:val="20"/>
          <w:szCs w:val="20"/>
        </w:rPr>
        <w:t>habitual, com instalação ou localização fixas</w:t>
      </w:r>
      <w:proofErr w:type="gramEnd"/>
      <w:r w:rsidRPr="00AF5811">
        <w:rPr>
          <w:rFonts w:eastAsia="Gungsuh"/>
          <w:sz w:val="20"/>
          <w:szCs w:val="20"/>
        </w:rPr>
        <w:t xml:space="preserve"> ou não;</w:t>
      </w:r>
    </w:p>
    <w:p w:rsidR="00FC0022" w:rsidRPr="00AF5811" w:rsidRDefault="00FC0022" w:rsidP="00AF5811">
      <w:pPr>
        <w:numPr>
          <w:ilvl w:val="0"/>
          <w:numId w:val="18"/>
        </w:numPr>
        <w:autoSpaceDE w:val="0"/>
        <w:autoSpaceDN w:val="0"/>
        <w:adjustRightInd w:val="0"/>
        <w:spacing w:after="0" w:line="240" w:lineRule="auto"/>
        <w:ind w:right="0"/>
        <w:rPr>
          <w:rFonts w:eastAsia="Gungsuh"/>
          <w:sz w:val="20"/>
          <w:szCs w:val="20"/>
        </w:rPr>
      </w:pPr>
      <w:r w:rsidRPr="00AF5811">
        <w:rPr>
          <w:rFonts w:eastAsia="Gungsuh"/>
          <w:b/>
          <w:sz w:val="20"/>
          <w:szCs w:val="20"/>
        </w:rPr>
        <w:t>Eventual</w:t>
      </w:r>
      <w:r w:rsidRPr="00AF5811">
        <w:rPr>
          <w:rFonts w:eastAsia="Gungsuh"/>
          <w:sz w:val="20"/>
          <w:szCs w:val="20"/>
        </w:rPr>
        <w:t xml:space="preserve"> a exercida, individualmente ou não, em determinadas épocas do ano, especialmente por ocasião de exposições, feiras, festejos, comemorações e outros acontecimentos, em locais previamente definidos; </w:t>
      </w:r>
    </w:p>
    <w:p w:rsidR="00FC0022" w:rsidRPr="00AF5811" w:rsidRDefault="00FC0022" w:rsidP="00AF5811">
      <w:pPr>
        <w:numPr>
          <w:ilvl w:val="0"/>
          <w:numId w:val="18"/>
        </w:numPr>
        <w:autoSpaceDE w:val="0"/>
        <w:autoSpaceDN w:val="0"/>
        <w:adjustRightInd w:val="0"/>
        <w:spacing w:after="0" w:line="240" w:lineRule="auto"/>
        <w:ind w:right="0"/>
        <w:rPr>
          <w:rFonts w:eastAsia="Gungsuh"/>
          <w:sz w:val="20"/>
          <w:szCs w:val="20"/>
        </w:rPr>
      </w:pPr>
      <w:r w:rsidRPr="00AF5811">
        <w:rPr>
          <w:rFonts w:eastAsia="Gungsuh"/>
          <w:b/>
          <w:sz w:val="20"/>
          <w:szCs w:val="20"/>
        </w:rPr>
        <w:t>Feirante</w:t>
      </w:r>
      <w:r w:rsidRPr="00AF5811">
        <w:rPr>
          <w:rFonts w:eastAsia="Gungsuh"/>
          <w:sz w:val="20"/>
          <w:szCs w:val="20"/>
        </w:rPr>
        <w:t xml:space="preserve"> a exercida, individualmente ou não, de modo habitual, nas feiras livres, em locais previamente determinados.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atividade ambulante, eventual e feirante são exercidas, sem estabelecimento, em instalações removíveis, colocadas nas vias, logradouros ou locais de acesso ao público, como balcões, barracas, mesas, tabuleiros, e assemelhados.</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lastRenderedPageBreak/>
        <w:t>Base de Cálculo</w:t>
      </w:r>
    </w:p>
    <w:p w:rsidR="00FC0022" w:rsidRPr="00AF5811" w:rsidRDefault="00FC0022" w:rsidP="00AF5811">
      <w:pPr>
        <w:autoSpaceDE w:val="0"/>
        <w:autoSpaceDN w:val="0"/>
        <w:adjustRightInd w:val="0"/>
        <w:spacing w:after="0" w:line="240" w:lineRule="auto"/>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60. A"/>
        </w:smartTagPr>
        <w:r w:rsidRPr="00AF5811">
          <w:rPr>
            <w:rFonts w:eastAsia="Gungsuh"/>
            <w:b/>
            <w:sz w:val="20"/>
            <w:szCs w:val="20"/>
          </w:rPr>
          <w:t>60.</w:t>
        </w:r>
        <w:r w:rsidRPr="00AF5811">
          <w:rPr>
            <w:rFonts w:eastAsia="Gungsuh"/>
            <w:sz w:val="20"/>
            <w:szCs w:val="20"/>
          </w:rPr>
          <w:t xml:space="preserve"> A</w:t>
        </w:r>
      </w:smartTag>
      <w:r w:rsidRPr="00AF5811">
        <w:rPr>
          <w:rFonts w:eastAsia="Gungsuh"/>
          <w:sz w:val="20"/>
          <w:szCs w:val="20"/>
        </w:rPr>
        <w:t xml:space="preserve"> base de cálculo da taxa será determinada em função da estimativa do custo direto e indireto da respectiva atividade pública específica.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Parágrafo único.</w:t>
      </w:r>
      <w:r w:rsidRPr="00AF5811">
        <w:rPr>
          <w:rFonts w:eastAsia="Gungsuh"/>
          <w:sz w:val="20"/>
          <w:szCs w:val="20"/>
        </w:rPr>
        <w:t xml:space="preserve"> A referida taxa será cobrada conforme a Tabela anexa a esta lei, sem nenhuma alteração, até disposição em contrário e em casos excepcionais, conforme Instrução Normativa especifica, com eficácia imediata.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proofErr w:type="gramStart"/>
      <w:r w:rsidRPr="00AF5811">
        <w:rPr>
          <w:rFonts w:eastAsia="Gungsuh"/>
          <w:b/>
          <w:sz w:val="20"/>
          <w:szCs w:val="20"/>
        </w:rPr>
        <w:t>Subseção VI</w:t>
      </w:r>
      <w:proofErr w:type="gramEnd"/>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61. A"/>
        </w:smartTagPr>
        <w:r w:rsidRPr="00AF5811">
          <w:rPr>
            <w:rFonts w:eastAsia="Gungsuh"/>
            <w:b/>
            <w:sz w:val="20"/>
            <w:szCs w:val="20"/>
          </w:rPr>
          <w:t>61.</w:t>
        </w:r>
        <w:r w:rsidRPr="00AF5811">
          <w:rPr>
            <w:rFonts w:eastAsia="Gungsuh"/>
            <w:sz w:val="20"/>
            <w:szCs w:val="20"/>
          </w:rPr>
          <w:t xml:space="preserve"> A</w:t>
        </w:r>
      </w:smartTag>
      <w:r w:rsidRPr="00AF5811">
        <w:rPr>
          <w:rFonts w:eastAsia="Gungsuh"/>
          <w:sz w:val="20"/>
          <w:szCs w:val="20"/>
        </w:rPr>
        <w:t xml:space="preserve"> taxa será devida por dia, mês ou ano, conforme modalidade de licenciamento solicitada pelo sujeito passivo ou constatação fiscal.</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62.</w:t>
      </w:r>
      <w:r w:rsidRPr="00AF5811">
        <w:rPr>
          <w:rFonts w:eastAsia="Gungsuh"/>
          <w:sz w:val="20"/>
          <w:szCs w:val="20"/>
        </w:rPr>
        <w:t xml:space="preserve"> Sendo diária, mensal ou anual o período de incidência, o lançamento e recolhimento da taxa ocorrerão:</w:t>
      </w:r>
    </w:p>
    <w:p w:rsidR="00FC0022" w:rsidRPr="00AF5811" w:rsidRDefault="00FC0022" w:rsidP="00AF5811">
      <w:pPr>
        <w:numPr>
          <w:ilvl w:val="0"/>
          <w:numId w:val="19"/>
        </w:numPr>
        <w:autoSpaceDE w:val="0"/>
        <w:autoSpaceDN w:val="0"/>
        <w:adjustRightInd w:val="0"/>
        <w:spacing w:after="0" w:line="240" w:lineRule="auto"/>
        <w:ind w:right="0"/>
        <w:rPr>
          <w:rFonts w:eastAsia="Gungsuh"/>
          <w:sz w:val="20"/>
          <w:szCs w:val="20"/>
        </w:rPr>
      </w:pPr>
      <w:r w:rsidRPr="00AF5811">
        <w:rPr>
          <w:rFonts w:eastAsia="Gungsuh"/>
          <w:sz w:val="20"/>
          <w:szCs w:val="20"/>
        </w:rPr>
        <w:t>No ato da solicitação, quando requerido pelo sujeito passivo;</w:t>
      </w:r>
    </w:p>
    <w:p w:rsidR="00FC0022" w:rsidRPr="00AF5811" w:rsidRDefault="00FC0022" w:rsidP="00AF5811">
      <w:pPr>
        <w:numPr>
          <w:ilvl w:val="0"/>
          <w:numId w:val="19"/>
        </w:numPr>
        <w:autoSpaceDE w:val="0"/>
        <w:autoSpaceDN w:val="0"/>
        <w:adjustRightInd w:val="0"/>
        <w:spacing w:after="0" w:line="240" w:lineRule="auto"/>
        <w:ind w:right="0"/>
        <w:rPr>
          <w:rFonts w:eastAsia="Gungsuh"/>
          <w:sz w:val="20"/>
          <w:szCs w:val="20"/>
        </w:rPr>
      </w:pPr>
      <w:r w:rsidRPr="00AF5811">
        <w:rPr>
          <w:rFonts w:eastAsia="Gungsuh"/>
          <w:sz w:val="20"/>
          <w:szCs w:val="20"/>
        </w:rPr>
        <w:t>No ato da comunicação, quando constatado pela fiscalização.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63</w:t>
      </w:r>
      <w:r w:rsidRPr="00AF5811">
        <w:rPr>
          <w:rFonts w:eastAsia="Gungsuh"/>
          <w:sz w:val="20"/>
          <w:szCs w:val="20"/>
        </w:rPr>
        <w:t xml:space="preserve">. O exercício do comércio eventual ou ambulante sem a prévia outorga da licença implica na apreensão da mercadoria, equipamento, veículo e outros pertences que será feita nos termos legais.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IX</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LICENÇA PARA EXECUÇÃO DE OBRA PARTICULAR</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64. A"/>
        </w:smartTagPr>
        <w:r w:rsidRPr="00AF5811">
          <w:rPr>
            <w:rFonts w:eastAsia="Gungsuh"/>
            <w:b/>
            <w:sz w:val="20"/>
            <w:szCs w:val="20"/>
          </w:rPr>
          <w:t>64.</w:t>
        </w:r>
        <w:r w:rsidRPr="00AF5811">
          <w:rPr>
            <w:rFonts w:eastAsia="Gungsuh"/>
            <w:sz w:val="20"/>
            <w:szCs w:val="20"/>
          </w:rPr>
          <w:t xml:space="preserve"> A</w:t>
        </w:r>
      </w:smartTag>
      <w:r w:rsidRPr="00AF5811">
        <w:rPr>
          <w:rFonts w:eastAsia="Gungsuh"/>
          <w:sz w:val="20"/>
          <w:szCs w:val="20"/>
        </w:rPr>
        <w:t xml:space="preserve"> Taxa de Licença para execução de Obra Particular fundada no poder de polícia do Município, concernente à </w:t>
      </w:r>
      <w:proofErr w:type="spellStart"/>
      <w:r w:rsidRPr="00AF5811">
        <w:rPr>
          <w:rFonts w:eastAsia="Gungsuh"/>
          <w:sz w:val="20"/>
          <w:szCs w:val="20"/>
        </w:rPr>
        <w:t>tranqüilidade</w:t>
      </w:r>
      <w:proofErr w:type="spellEnd"/>
      <w:r w:rsidRPr="00AF5811">
        <w:rPr>
          <w:rFonts w:eastAsia="Gungsuh"/>
          <w:sz w:val="20"/>
          <w:szCs w:val="20"/>
        </w:rPr>
        <w:t xml:space="preserve"> e bem-estar da população, tem como fato gerador a fiscalização por ele exercida sobre a execução de obra particular, construção e reforma de prédio e execução de loteamento de terreno, em observância às normas municipais relativas à disciplina do uso do solo urbano e Posturas.</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w:t>
      </w:r>
      <w:r w:rsidRPr="00AF5811">
        <w:rPr>
          <w:rFonts w:eastAsia="Gungsuh"/>
          <w:b/>
          <w:bCs/>
          <w:sz w:val="20"/>
          <w:szCs w:val="20"/>
        </w:rPr>
        <w:t>65</w:t>
      </w:r>
      <w:r w:rsidRPr="00AF5811">
        <w:rPr>
          <w:rFonts w:eastAsia="Gungsuh"/>
          <w:sz w:val="20"/>
          <w:szCs w:val="20"/>
        </w:rPr>
        <w:t xml:space="preserve">. Nenhuma construção, reconstrução, </w:t>
      </w:r>
      <w:proofErr w:type="gramStart"/>
      <w:r w:rsidRPr="00AF5811">
        <w:rPr>
          <w:rFonts w:eastAsia="Gungsuh"/>
          <w:sz w:val="20"/>
          <w:szCs w:val="20"/>
        </w:rPr>
        <w:t>reforma,</w:t>
      </w:r>
      <w:proofErr w:type="gramEnd"/>
      <w:r w:rsidRPr="00AF5811">
        <w:rPr>
          <w:rFonts w:eastAsia="Gungsuh"/>
          <w:sz w:val="20"/>
          <w:szCs w:val="20"/>
        </w:rPr>
        <w:t xml:space="preserve"> demolição ou obra, de qualquer natureza, poderá ser iniciada sem prévio pedido de licença à Prefeitura e pagamento da taxa devida.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66. A"/>
        </w:smartTagPr>
        <w:r w:rsidRPr="00AF5811">
          <w:rPr>
            <w:rFonts w:eastAsia="Gungsuh"/>
            <w:b/>
            <w:bCs/>
            <w:sz w:val="20"/>
            <w:szCs w:val="20"/>
          </w:rPr>
          <w:t>66</w:t>
        </w:r>
        <w:r w:rsidRPr="00AF5811">
          <w:rPr>
            <w:rFonts w:eastAsia="Gungsuh"/>
            <w:sz w:val="20"/>
            <w:szCs w:val="20"/>
          </w:rPr>
          <w:t>. A</w:t>
        </w:r>
      </w:smartTag>
      <w:r w:rsidRPr="00AF5811">
        <w:rPr>
          <w:rFonts w:eastAsia="Gungsuh"/>
          <w:sz w:val="20"/>
          <w:szCs w:val="20"/>
        </w:rPr>
        <w:t xml:space="preserve"> taxa de licença para execução de arruamentos, loteamentos, construção, reforma ou demolição de prédios e muros ou qualquer outra obra, tem como fato gerador o exame dos respectivos projetos para aprovação e licenciamento obrigatório e a fiscalização do cumprimento das posturas municipais.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67</w:t>
      </w:r>
      <w:r w:rsidRPr="00AF5811">
        <w:rPr>
          <w:rFonts w:eastAsia="Gungsuh"/>
          <w:sz w:val="20"/>
          <w:szCs w:val="20"/>
        </w:rPr>
        <w:t xml:space="preserve">. Nenhum plano ou projeto de arruamento, loteamento, parcelamento de áreas poderá ser executado sem a aprovação dos setores competentes, através de despacho fundamentado na legislação municipal em vigor, e o pagamento prévio da respectiva taxa. </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Base de Cálculo, Lançamento e </w:t>
      </w:r>
      <w:proofErr w:type="gramStart"/>
      <w:r w:rsidRPr="00AF5811">
        <w:rPr>
          <w:rFonts w:eastAsia="Gungsuh"/>
          <w:b/>
          <w:bCs/>
          <w:sz w:val="20"/>
          <w:szCs w:val="20"/>
        </w:rPr>
        <w:t>Recolhimento</w:t>
      </w:r>
      <w:proofErr w:type="gramEnd"/>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68. A"/>
        </w:smartTagPr>
        <w:r w:rsidRPr="00AF5811">
          <w:rPr>
            <w:rFonts w:eastAsia="Gungsuh"/>
            <w:b/>
            <w:bCs/>
            <w:sz w:val="20"/>
            <w:szCs w:val="20"/>
          </w:rPr>
          <w:t>68</w:t>
        </w:r>
        <w:r w:rsidRPr="00AF5811">
          <w:rPr>
            <w:rFonts w:eastAsia="Gungsuh"/>
            <w:sz w:val="20"/>
            <w:szCs w:val="20"/>
          </w:rPr>
          <w:t>. A</w:t>
        </w:r>
      </w:smartTag>
      <w:r w:rsidRPr="00AF5811">
        <w:rPr>
          <w:rFonts w:eastAsia="Gungsuh"/>
          <w:sz w:val="20"/>
          <w:szCs w:val="20"/>
        </w:rPr>
        <w:t xml:space="preserve"> taxa de licença para a execução de arruamento, loteamento, construção, reforma, demolição e outras obras sujeitas à aprovação e à fiscalização será calculada com base na</w:t>
      </w:r>
      <w:proofErr w:type="gramStart"/>
      <w:r w:rsidRPr="00AF5811">
        <w:rPr>
          <w:rFonts w:eastAsia="Gungsuh"/>
          <w:sz w:val="20"/>
          <w:szCs w:val="20"/>
        </w:rPr>
        <w:t xml:space="preserve">  </w:t>
      </w:r>
      <w:proofErr w:type="gramEnd"/>
      <w:r w:rsidRPr="00AF5811">
        <w:rPr>
          <w:rFonts w:eastAsia="Gungsuh"/>
          <w:sz w:val="20"/>
          <w:szCs w:val="20"/>
        </w:rPr>
        <w:t>UPF e em conformidade com Tabela anexa a esta lei, sem nenhuma alteração, até disposição em contrário.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A base de cálculo da taxa será determinada em função da estimativa do custo direto e indireto da respectiva atividade pública específica.</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69. A"/>
        </w:smartTagPr>
        <w:r w:rsidRPr="00AF5811">
          <w:rPr>
            <w:rFonts w:eastAsia="Gungsuh"/>
            <w:b/>
            <w:bCs/>
            <w:sz w:val="20"/>
            <w:szCs w:val="20"/>
          </w:rPr>
          <w:t>69</w:t>
        </w:r>
        <w:r w:rsidRPr="00AF5811">
          <w:rPr>
            <w:rFonts w:eastAsia="Gungsuh"/>
            <w:sz w:val="20"/>
            <w:szCs w:val="20"/>
          </w:rPr>
          <w:t>. A</w:t>
        </w:r>
      </w:smartTag>
      <w:r w:rsidRPr="00AF5811">
        <w:rPr>
          <w:rFonts w:eastAsia="Gungsuh"/>
          <w:sz w:val="20"/>
          <w:szCs w:val="20"/>
        </w:rPr>
        <w:t xml:space="preserve"> taxa de licença será lançada em nome do contribuinte de uma só vez e recolhida antecipadamente ao ato de outorga da licença.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Deferido o pedido e não iniciada a obra no prazo de 04 (quatro) meses, a licença deve ser renovada, o que acarretará, no caso de alterações nos projetos respectivos, nova incidência da taxa de licença para a execução de arruamento, loteamento e obras em geral.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Inscrição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70</w:t>
      </w:r>
      <w:r w:rsidRPr="00AF5811">
        <w:rPr>
          <w:rFonts w:eastAsia="Gungsuh"/>
          <w:sz w:val="20"/>
          <w:szCs w:val="20"/>
        </w:rPr>
        <w:t xml:space="preserve">. No ato da solicitação da licença o contribuinte deverá fornecer à autoridade competente todos os elementos necessários para a perfeita inscrição da obra no cadastro respectivo, que também servirão de base para o cálculo das taxas devidas.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71</w:t>
      </w:r>
      <w:r w:rsidRPr="00AF5811">
        <w:rPr>
          <w:rFonts w:eastAsia="Gungsuh"/>
          <w:sz w:val="20"/>
          <w:szCs w:val="20"/>
        </w:rPr>
        <w:t xml:space="preserve">. É contribuinte da taxa toda pessoa física ou jurídica que execute obra sujeita às posturas municipais.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Respondem solidariamente com o contribuinte, pelo pagamento da taxa, a empresa e o </w:t>
      </w:r>
      <w:proofErr w:type="gramStart"/>
      <w:r w:rsidRPr="00AF5811">
        <w:rPr>
          <w:rFonts w:eastAsia="Gungsuh"/>
          <w:sz w:val="20"/>
          <w:szCs w:val="20"/>
        </w:rPr>
        <w:t>profissional ou profissionais responsáveis</w:t>
      </w:r>
      <w:proofErr w:type="gramEnd"/>
      <w:r w:rsidRPr="00AF5811">
        <w:rPr>
          <w:rFonts w:eastAsia="Gungsuh"/>
          <w:sz w:val="20"/>
          <w:szCs w:val="20"/>
        </w:rPr>
        <w:t xml:space="preserve"> pelo projeto e ou pela execução das obras.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72</w:t>
      </w:r>
      <w:r w:rsidRPr="00AF5811">
        <w:rPr>
          <w:rFonts w:eastAsia="Gungsuh"/>
          <w:sz w:val="20"/>
          <w:szCs w:val="20"/>
        </w:rPr>
        <w:t xml:space="preserve">. São isentos da taxa de licença para execução de obras particulares: </w:t>
      </w:r>
    </w:p>
    <w:p w:rsidR="00FC0022" w:rsidRPr="00AF5811" w:rsidRDefault="00FC0022" w:rsidP="00AF5811">
      <w:pPr>
        <w:numPr>
          <w:ilvl w:val="0"/>
          <w:numId w:val="20"/>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 limpeza ou pintura externa ou interna de prédios, muros ou grades; </w:t>
      </w:r>
    </w:p>
    <w:p w:rsidR="00FC0022" w:rsidRPr="00AF5811" w:rsidRDefault="00FC0022" w:rsidP="00AF5811">
      <w:pPr>
        <w:numPr>
          <w:ilvl w:val="0"/>
          <w:numId w:val="20"/>
        </w:numPr>
        <w:autoSpaceDE w:val="0"/>
        <w:autoSpaceDN w:val="0"/>
        <w:adjustRightInd w:val="0"/>
        <w:spacing w:after="0" w:line="240" w:lineRule="auto"/>
        <w:ind w:right="0"/>
        <w:rPr>
          <w:rFonts w:eastAsia="Gungsuh"/>
          <w:sz w:val="20"/>
          <w:szCs w:val="20"/>
        </w:rPr>
      </w:pPr>
      <w:r w:rsidRPr="00AF5811">
        <w:rPr>
          <w:rFonts w:eastAsia="Gungsuh"/>
          <w:sz w:val="20"/>
          <w:szCs w:val="20"/>
        </w:rPr>
        <w:t>A construção de passeios, quando do tipo aprovado pela Prefeitura;</w:t>
      </w:r>
    </w:p>
    <w:p w:rsidR="00FC0022" w:rsidRPr="00AF5811" w:rsidRDefault="00FC0022" w:rsidP="00AF5811">
      <w:pPr>
        <w:numPr>
          <w:ilvl w:val="0"/>
          <w:numId w:val="20"/>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 construção de barracões destinados à guarda de materiais de obras já devidamente licenciadas. </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73</w:t>
      </w:r>
      <w:r w:rsidRPr="00AF5811">
        <w:rPr>
          <w:rFonts w:eastAsia="Gungsuh"/>
          <w:sz w:val="20"/>
          <w:szCs w:val="20"/>
        </w:rPr>
        <w:t xml:space="preserve">. O contribuinte que iniciar qualquer obra sem a outorga da licença e sem o pagamento da taxa devida ficará sujeito as seguintes penalidades: </w:t>
      </w:r>
    </w:p>
    <w:p w:rsidR="00FC0022" w:rsidRPr="00AF5811" w:rsidRDefault="00FC0022" w:rsidP="00AF5811">
      <w:pPr>
        <w:numPr>
          <w:ilvl w:val="0"/>
          <w:numId w:val="21"/>
        </w:numPr>
        <w:autoSpaceDE w:val="0"/>
        <w:autoSpaceDN w:val="0"/>
        <w:adjustRightInd w:val="0"/>
        <w:spacing w:after="0" w:line="240" w:lineRule="auto"/>
        <w:ind w:right="0"/>
        <w:rPr>
          <w:rFonts w:eastAsia="Gungsuh"/>
          <w:sz w:val="20"/>
          <w:szCs w:val="20"/>
        </w:rPr>
      </w:pPr>
      <w:r w:rsidRPr="00AF5811">
        <w:rPr>
          <w:rFonts w:eastAsia="Gungsuh"/>
          <w:sz w:val="20"/>
          <w:szCs w:val="20"/>
        </w:rPr>
        <w:t>Multa equivalente a de 10% (dez por cento) da</w:t>
      </w:r>
      <w:proofErr w:type="gramStart"/>
      <w:r w:rsidRPr="00AF5811">
        <w:rPr>
          <w:rFonts w:eastAsia="Gungsuh"/>
          <w:sz w:val="20"/>
          <w:szCs w:val="20"/>
        </w:rPr>
        <w:t xml:space="preserve">  </w:t>
      </w:r>
      <w:proofErr w:type="gramEnd"/>
      <w:r w:rsidRPr="00AF5811">
        <w:rPr>
          <w:rFonts w:eastAsia="Gungsuh"/>
          <w:sz w:val="20"/>
          <w:szCs w:val="20"/>
        </w:rPr>
        <w:t>UPF por metro quadrado de construção e simultânea notificação para regularização da situação no prazo de até 10 (dez) dias;</w:t>
      </w:r>
    </w:p>
    <w:p w:rsidR="00FC0022" w:rsidRPr="00AF5811" w:rsidRDefault="00FC0022" w:rsidP="00AF5811">
      <w:pPr>
        <w:numPr>
          <w:ilvl w:val="0"/>
          <w:numId w:val="21"/>
        </w:numPr>
        <w:autoSpaceDE w:val="0"/>
        <w:autoSpaceDN w:val="0"/>
        <w:adjustRightInd w:val="0"/>
        <w:spacing w:after="0" w:line="240" w:lineRule="auto"/>
        <w:ind w:right="0"/>
        <w:rPr>
          <w:rFonts w:eastAsia="Gungsuh"/>
          <w:sz w:val="20"/>
          <w:szCs w:val="20"/>
        </w:rPr>
      </w:pPr>
      <w:r w:rsidRPr="00AF5811">
        <w:rPr>
          <w:rFonts w:eastAsia="Gungsuh"/>
          <w:sz w:val="20"/>
          <w:szCs w:val="20"/>
        </w:rPr>
        <w:t>O não atendimento à notificação mencionada no inciso anterior</w:t>
      </w:r>
      <w:proofErr w:type="gramStart"/>
      <w:r w:rsidRPr="00AF5811">
        <w:rPr>
          <w:rFonts w:eastAsia="Gungsuh"/>
          <w:sz w:val="20"/>
          <w:szCs w:val="20"/>
        </w:rPr>
        <w:t>, implicará</w:t>
      </w:r>
      <w:proofErr w:type="gramEnd"/>
      <w:r w:rsidRPr="00AF5811">
        <w:rPr>
          <w:rFonts w:eastAsia="Gungsuh"/>
          <w:sz w:val="20"/>
          <w:szCs w:val="20"/>
        </w:rPr>
        <w:t xml:space="preserve"> na aplicação em dobro da multa;</w:t>
      </w:r>
    </w:p>
    <w:p w:rsidR="00FC0022" w:rsidRPr="00AF5811" w:rsidRDefault="00FC0022" w:rsidP="00AF5811">
      <w:pPr>
        <w:numPr>
          <w:ilvl w:val="0"/>
          <w:numId w:val="21"/>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Persistindo a falta de inscrição e o não pagamento da taxa a obra será embargada.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Tão logo seja solicitada a aprovação do projeto e inscrição da obra, o órgão fiscalizador deve ser comunicado.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74.</w:t>
      </w:r>
      <w:r w:rsidRPr="00AF5811">
        <w:rPr>
          <w:rFonts w:eastAsia="Gungsuh"/>
          <w:sz w:val="20"/>
          <w:szCs w:val="20"/>
        </w:rPr>
        <w:t xml:space="preserve"> O fato gerador da taxa considera-se ocorrido com a construção ou reforma de prédio e execução de loteamento de terreno.</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 xml:space="preserve">DA TAXA DE LICENÇA PARA OCUPAÇÃO E DE PERMANENCIA EM ÁREAS, VIAS E LOGRADOUROS </w:t>
      </w:r>
      <w:proofErr w:type="gramStart"/>
      <w:r w:rsidRPr="00AF5811">
        <w:rPr>
          <w:rFonts w:eastAsia="Gungsuh"/>
          <w:b/>
          <w:sz w:val="20"/>
          <w:szCs w:val="20"/>
        </w:rPr>
        <w:t>PÚBLICOS</w:t>
      </w:r>
      <w:proofErr w:type="gramEnd"/>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Disposições Gerais</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xml:space="preserve">Art. </w:t>
      </w:r>
      <w:smartTag w:uri="urn:schemas-microsoft-com:office:smarttags" w:element="metricconverter">
        <w:smartTagPr>
          <w:attr w:name="ProductID" w:val="75. A"/>
        </w:smartTagPr>
        <w:r w:rsidRPr="00AF5811">
          <w:rPr>
            <w:rFonts w:eastAsia="Gungsuh"/>
            <w:b/>
            <w:sz w:val="20"/>
            <w:szCs w:val="20"/>
          </w:rPr>
          <w:t xml:space="preserve">75. </w:t>
        </w:r>
        <w:r w:rsidRPr="00AF5811">
          <w:rPr>
            <w:rFonts w:eastAsia="Gungsuh"/>
            <w:sz w:val="20"/>
            <w:szCs w:val="20"/>
          </w:rPr>
          <w:t>A</w:t>
        </w:r>
      </w:smartTag>
      <w:r w:rsidRPr="00AF5811">
        <w:rPr>
          <w:rFonts w:eastAsia="Gungsuh"/>
          <w:sz w:val="20"/>
          <w:szCs w:val="20"/>
        </w:rPr>
        <w:t xml:space="preserve"> referida Taxa tem característica de preço público e será tratada em Lei Especifica.</w:t>
      </w:r>
    </w:p>
    <w:p w:rsidR="00FC0022" w:rsidRPr="00AF5811" w:rsidRDefault="00FC0022" w:rsidP="00AF5811">
      <w:pPr>
        <w:autoSpaceDE w:val="0"/>
        <w:autoSpaceDN w:val="0"/>
        <w:adjustRightInd w:val="0"/>
        <w:spacing w:after="0" w:line="240" w:lineRule="auto"/>
        <w:jc w:val="center"/>
        <w:rPr>
          <w:rFonts w:eastAsia="Gungsuh"/>
          <w:b/>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XI</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 DE LICENÇA AMBIENTAL </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Hipótese de incidência e fato gerador</w:t>
      </w:r>
    </w:p>
    <w:p w:rsidR="00FC0022" w:rsidRPr="00AF5811" w:rsidRDefault="00FC0022" w:rsidP="00AF5811">
      <w:pPr>
        <w:autoSpaceDE w:val="0"/>
        <w:autoSpaceDN w:val="0"/>
        <w:adjustRightInd w:val="0"/>
        <w:spacing w:after="0" w:line="240" w:lineRule="auto"/>
        <w:jc w:val="center"/>
        <w:rPr>
          <w:rFonts w:eastAsia="Gungsuh"/>
          <w:sz w:val="20"/>
          <w:szCs w:val="20"/>
        </w:rPr>
      </w:pPr>
    </w:p>
    <w:p w:rsidR="00FC0022" w:rsidRPr="00AF5811" w:rsidRDefault="00FC0022" w:rsidP="00AF5811">
      <w:pPr>
        <w:autoSpaceDE w:val="0"/>
        <w:autoSpaceDN w:val="0"/>
        <w:adjustRightInd w:val="0"/>
        <w:spacing w:after="0" w:line="240" w:lineRule="auto"/>
        <w:ind w:firstLine="1"/>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76. A"/>
        </w:smartTagPr>
        <w:r w:rsidRPr="00AF5811">
          <w:rPr>
            <w:rFonts w:eastAsia="Gungsuh"/>
            <w:b/>
            <w:bCs/>
            <w:sz w:val="20"/>
            <w:szCs w:val="20"/>
          </w:rPr>
          <w:t>76</w:t>
        </w:r>
        <w:r w:rsidRPr="00AF5811">
          <w:rPr>
            <w:rFonts w:eastAsia="Gungsuh"/>
            <w:sz w:val="20"/>
            <w:szCs w:val="20"/>
          </w:rPr>
          <w:t>. A</w:t>
        </w:r>
      </w:smartTag>
      <w:r w:rsidRPr="00AF5811">
        <w:rPr>
          <w:rFonts w:eastAsia="Gungsuh"/>
          <w:sz w:val="20"/>
          <w:szCs w:val="20"/>
        </w:rPr>
        <w:t xml:space="preserve"> licença ambiental prévia, de implantação e operação ambiental, tem como fato gerador, o Poder de Polícia consistente no estudo de viabilidade de projetos preliminares e funcionamento, bem como ainda a constante fiscalização, verificação e observância dos condicionamentos estabelecidos e será expedida, quando da instalação, construção, implantação, alteração, reforma e funcionamento de empreendimentos, atividades e equipamentos poluidores e terá seu prazo de validade, bem como sua base de cálculo, estabelecido, em Lei e regulamento específicos. </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Do sujeito passivo </w:t>
      </w:r>
    </w:p>
    <w:p w:rsidR="00FC0022" w:rsidRPr="00AF5811" w:rsidRDefault="00FC0022" w:rsidP="00AF5811">
      <w:pPr>
        <w:autoSpaceDE w:val="0"/>
        <w:autoSpaceDN w:val="0"/>
        <w:adjustRightInd w:val="0"/>
        <w:spacing w:after="0" w:line="240" w:lineRule="auto"/>
        <w:jc w:val="center"/>
        <w:rPr>
          <w:rFonts w:eastAsia="Gungsuh"/>
          <w:sz w:val="20"/>
          <w:szCs w:val="20"/>
        </w:rPr>
      </w:pPr>
    </w:p>
    <w:p w:rsidR="00FC0022" w:rsidRPr="00AF5811" w:rsidRDefault="00FC0022" w:rsidP="00AF5811">
      <w:pPr>
        <w:autoSpaceDE w:val="0"/>
        <w:autoSpaceDN w:val="0"/>
        <w:adjustRightInd w:val="0"/>
        <w:spacing w:after="0" w:line="240" w:lineRule="auto"/>
        <w:ind w:firstLine="1"/>
        <w:rPr>
          <w:rFonts w:eastAsia="Gungsuh"/>
          <w:sz w:val="20"/>
          <w:szCs w:val="20"/>
        </w:rPr>
      </w:pPr>
      <w:r w:rsidRPr="00AF5811">
        <w:rPr>
          <w:rFonts w:eastAsia="Gungsuh"/>
          <w:b/>
          <w:bCs/>
          <w:sz w:val="20"/>
          <w:szCs w:val="20"/>
        </w:rPr>
        <w:t>Art. 77</w:t>
      </w:r>
      <w:r w:rsidRPr="00AF5811">
        <w:rPr>
          <w:rFonts w:eastAsia="Gungsuh"/>
          <w:sz w:val="20"/>
          <w:szCs w:val="20"/>
        </w:rPr>
        <w:t xml:space="preserve">. Sujeito passivo da taxa será a pessoa física ou jurídica, que explorar qualquer espécie de atividades relacionadas às posturas ambientais no âmbito do Município em suas áreas urbana e rural. </w:t>
      </w:r>
    </w:p>
    <w:p w:rsidR="00FC0022" w:rsidRPr="00AF5811" w:rsidRDefault="00FC0022" w:rsidP="00AF5811">
      <w:pPr>
        <w:autoSpaceDE w:val="0"/>
        <w:autoSpaceDN w:val="0"/>
        <w:adjustRightInd w:val="0"/>
        <w:spacing w:after="0" w:line="240" w:lineRule="auto"/>
        <w:rPr>
          <w:rFonts w:eastAsia="Gungsuh"/>
          <w:b/>
          <w:color w:val="FF0000"/>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Capítulo III</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TAXAS DECORRENTES DE SERVIÇOS PÚBLICOS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Disposições Gerais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78</w:t>
      </w:r>
      <w:r w:rsidRPr="00AF5811">
        <w:rPr>
          <w:rFonts w:eastAsia="Gungsuh"/>
          <w:sz w:val="20"/>
          <w:szCs w:val="20"/>
        </w:rPr>
        <w:t xml:space="preserve">. As taxas decorrentes da utilização efetiva ou potencial de serviços públicos específicos e divisíveis, prestados ao contribuinte ou postos à sua disposição, compreendem: </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Serviço de Limpeza Pública;</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 xml:space="preserve">Taxa de Serviço de Coleta, Transporte e Tratamento de Lixo; </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Serviço de Conservação de Calçamento;</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Serviço de Pavimentação;</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 xml:space="preserve">Taxa de Serviço de Expediente; </w:t>
      </w:r>
    </w:p>
    <w:p w:rsidR="00FC0022" w:rsidRPr="00AF5811" w:rsidRDefault="00FC0022" w:rsidP="00AF5811">
      <w:pPr>
        <w:numPr>
          <w:ilvl w:val="0"/>
          <w:numId w:val="22"/>
        </w:numPr>
        <w:autoSpaceDE w:val="0"/>
        <w:autoSpaceDN w:val="0"/>
        <w:adjustRightInd w:val="0"/>
        <w:spacing w:after="0" w:line="240" w:lineRule="auto"/>
        <w:ind w:right="0"/>
        <w:rPr>
          <w:rFonts w:eastAsia="Gungsuh"/>
          <w:b/>
          <w:sz w:val="20"/>
          <w:szCs w:val="20"/>
        </w:rPr>
      </w:pPr>
      <w:r w:rsidRPr="00AF5811">
        <w:rPr>
          <w:rFonts w:eastAsia="Gungsuh"/>
          <w:b/>
          <w:sz w:val="20"/>
          <w:szCs w:val="20"/>
        </w:rPr>
        <w:t>Taxa de Serviços Diversos.</w:t>
      </w:r>
    </w:p>
    <w:p w:rsidR="00FC0022" w:rsidRPr="00AF5811" w:rsidRDefault="00FC0022" w:rsidP="00AF5811">
      <w:pPr>
        <w:autoSpaceDE w:val="0"/>
        <w:autoSpaceDN w:val="0"/>
        <w:adjustRightInd w:val="0"/>
        <w:spacing w:after="0" w:line="240" w:lineRule="auto"/>
        <w:ind w:left="54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As taxas a que se referem os incisos deste artigo poderão ser lançadas isoladamente, ou em conjunto com outros tributos, todavia, dos editais de lançamento deverá constar, obrigatoriamente, a indicação dos elementos distintos de cada espécie.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SERVIÇO DE LIMPEZA PÚBLICA</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Fato Gerador e Incidência</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79. A"/>
        </w:smartTagPr>
        <w:r w:rsidRPr="00AF5811">
          <w:rPr>
            <w:rFonts w:eastAsia="Gungsuh"/>
            <w:b/>
            <w:sz w:val="20"/>
            <w:szCs w:val="20"/>
          </w:rPr>
          <w:t>79.</w:t>
        </w:r>
        <w:r w:rsidRPr="00AF5811">
          <w:rPr>
            <w:rFonts w:eastAsia="Gungsuh"/>
            <w:sz w:val="20"/>
            <w:szCs w:val="20"/>
          </w:rPr>
          <w:t xml:space="preserve"> A</w:t>
        </w:r>
      </w:smartTag>
      <w:r w:rsidRPr="00AF5811">
        <w:rPr>
          <w:rFonts w:eastAsia="Gungsuh"/>
          <w:sz w:val="20"/>
          <w:szCs w:val="20"/>
        </w:rPr>
        <w:t xml:space="preserve"> Taxa de Limpeza Pública tem como fato gerador a utilização efetiva ou potencial dos serviços de limpeza pública, prestados pelo Município ou colocados à disposição do imóvel alcançado pelo serviço, diretamente ou através de concessionários, tais como:</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Varrição, lavagem ou raspagem de vias públicas pavimentadas;</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Conservação dos leitos, pavimentados ou não, de logradouros públicos; </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Capina de logradouros públicos;</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Limpeza de galerias de águas pluviais, </w:t>
      </w:r>
      <w:proofErr w:type="spellStart"/>
      <w:r w:rsidRPr="00AF5811">
        <w:rPr>
          <w:rFonts w:eastAsia="Gungsuh"/>
          <w:sz w:val="20"/>
          <w:szCs w:val="20"/>
        </w:rPr>
        <w:t>bôcas-de-lôbo</w:t>
      </w:r>
      <w:proofErr w:type="spellEnd"/>
      <w:r w:rsidRPr="00AF5811">
        <w:rPr>
          <w:rFonts w:eastAsia="Gungsuh"/>
          <w:sz w:val="20"/>
          <w:szCs w:val="20"/>
        </w:rPr>
        <w:t>, bueiros e irrigações;</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Manutenção, conservação e limpeza de fundos de vales e encostas; </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Conservação de logradouros públicos; </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Reparação de logradouros públicos;</w:t>
      </w:r>
    </w:p>
    <w:p w:rsidR="00FC0022" w:rsidRPr="00AF5811" w:rsidRDefault="00FC0022" w:rsidP="00AF5811">
      <w:pPr>
        <w:numPr>
          <w:ilvl w:val="0"/>
          <w:numId w:val="23"/>
        </w:numPr>
        <w:autoSpaceDE w:val="0"/>
        <w:autoSpaceDN w:val="0"/>
        <w:adjustRightInd w:val="0"/>
        <w:spacing w:after="0" w:line="240" w:lineRule="auto"/>
        <w:ind w:right="0"/>
        <w:rPr>
          <w:rFonts w:eastAsia="Gungsuh"/>
          <w:sz w:val="20"/>
          <w:szCs w:val="20"/>
        </w:rPr>
      </w:pPr>
      <w:r w:rsidRPr="00AF5811">
        <w:rPr>
          <w:rFonts w:eastAsia="Gungsuh"/>
          <w:sz w:val="20"/>
          <w:szCs w:val="20"/>
        </w:rPr>
        <w:t>Desinfecção de locais insalubres e assistência sanitária.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Art. 80.</w:t>
      </w:r>
      <w:r w:rsidRPr="00AF5811">
        <w:rPr>
          <w:rFonts w:eastAsia="Gungsuh"/>
          <w:sz w:val="20"/>
          <w:szCs w:val="20"/>
        </w:rPr>
        <w:t xml:space="preserve"> O sujeito passivo da taxa é o proprietário, o titular do domínio útil ou o possuidor, a qualquer título, do imóvel, edificado ou não, localizado em logradouro beneficiado pelo serviço de limpeza pública.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81. A"/>
        </w:smartTagPr>
        <w:r w:rsidRPr="00AF5811">
          <w:rPr>
            <w:rFonts w:eastAsia="Gungsuh"/>
            <w:b/>
            <w:sz w:val="20"/>
            <w:szCs w:val="20"/>
          </w:rPr>
          <w:t>81.</w:t>
        </w:r>
        <w:r w:rsidRPr="00AF5811">
          <w:rPr>
            <w:rFonts w:eastAsia="Gungsuh"/>
            <w:sz w:val="20"/>
            <w:szCs w:val="20"/>
          </w:rPr>
          <w:t xml:space="preserve"> A</w:t>
        </w:r>
      </w:smartTag>
      <w:r w:rsidRPr="00AF5811">
        <w:rPr>
          <w:rFonts w:eastAsia="Gungsuh"/>
          <w:sz w:val="20"/>
          <w:szCs w:val="20"/>
        </w:rPr>
        <w:t xml:space="preserve"> base de cálculo da taxa, que tem como finalidade o custeio estimado do serviço utilizado pelo contribuinte ou posto a sua disposição será calculada e devida, em função dos valores por metragem linear da testada do imóvel, observada a sua localização, a qual será caracterizada por fatores diferenciados, por logradouro, conforme relação e aplicação de fórmula constante da Tabela anexa a esta lei, sem nenhuma alteração, até disposição em contrário.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82. A"/>
        </w:smartTagPr>
        <w:r w:rsidRPr="00AF5811">
          <w:rPr>
            <w:rFonts w:eastAsia="Gungsuh"/>
            <w:b/>
            <w:sz w:val="20"/>
            <w:szCs w:val="20"/>
          </w:rPr>
          <w:t>82.</w:t>
        </w:r>
        <w:r w:rsidRPr="00AF5811">
          <w:rPr>
            <w:rFonts w:eastAsia="Gungsuh"/>
            <w:sz w:val="20"/>
            <w:szCs w:val="20"/>
          </w:rPr>
          <w:t xml:space="preserve"> A</w:t>
        </w:r>
      </w:smartTag>
      <w:r w:rsidRPr="00AF5811">
        <w:rPr>
          <w:rFonts w:eastAsia="Gungsuh"/>
          <w:sz w:val="20"/>
          <w:szCs w:val="20"/>
        </w:rPr>
        <w:t xml:space="preserve"> taxa será lançada e devida integral e anualmente de acordo com estimativa, isolada ou em conjunto com o IPTU, a critério do Poder Executivo.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Fica o Poder Executivo Municipal, a seu critério, fundamentado o motivo, autorizado a dispensar no todo ou em parte a Taxa de Serviço de Limpeza Pública, através de Ato ou Instrução Normativa.</w:t>
      </w: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83.</w:t>
      </w:r>
      <w:r w:rsidRPr="00AF5811">
        <w:rPr>
          <w:rFonts w:eastAsia="Gungsuh"/>
          <w:sz w:val="20"/>
          <w:szCs w:val="20"/>
        </w:rPr>
        <w:t xml:space="preserve"> Sendo anual o período de incidência, </w:t>
      </w:r>
      <w:proofErr w:type="gramStart"/>
      <w:r w:rsidRPr="00AF5811">
        <w:rPr>
          <w:rFonts w:eastAsia="Gungsuh"/>
          <w:sz w:val="20"/>
          <w:szCs w:val="20"/>
        </w:rPr>
        <w:t>o lançamento e recolhimento da taxa poderá ocorrer</w:t>
      </w:r>
      <w:proofErr w:type="gramEnd"/>
      <w:r w:rsidRPr="00AF5811">
        <w:rPr>
          <w:rFonts w:eastAsia="Gungsuh"/>
          <w:sz w:val="20"/>
          <w:szCs w:val="20"/>
        </w:rPr>
        <w:t xml:space="preserve"> juntamente com o do Imposto sobre a Propriedade Predial e Territorial Urbana, levando-se em conta a situação fática do imóvel existente à época da ocorrência do fato gerador.</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84. </w:t>
      </w:r>
      <w:r w:rsidRPr="00AF5811">
        <w:rPr>
          <w:rFonts w:eastAsia="Gungsuh"/>
          <w:bCs/>
          <w:sz w:val="20"/>
          <w:szCs w:val="20"/>
        </w:rPr>
        <w:t xml:space="preserve">As infrações e penalidades em relação </w:t>
      </w:r>
      <w:proofErr w:type="gramStart"/>
      <w:r w:rsidRPr="00AF5811">
        <w:rPr>
          <w:rFonts w:eastAsia="Gungsuh"/>
          <w:bCs/>
          <w:sz w:val="20"/>
          <w:szCs w:val="20"/>
        </w:rPr>
        <w:t>à</w:t>
      </w:r>
      <w:proofErr w:type="gramEnd"/>
      <w:r w:rsidRPr="00AF5811">
        <w:rPr>
          <w:rFonts w:eastAsia="Gungsuh"/>
          <w:bCs/>
          <w:sz w:val="20"/>
          <w:szCs w:val="20"/>
        </w:rPr>
        <w:t xml:space="preserve">  esta taxa, se necessário, será regulamentada através de Ato ou Instrução Normativa.</w:t>
      </w:r>
    </w:p>
    <w:p w:rsidR="00FC0022" w:rsidRPr="00AF5811" w:rsidRDefault="00FC0022" w:rsidP="00AF5811">
      <w:pPr>
        <w:autoSpaceDE w:val="0"/>
        <w:autoSpaceDN w:val="0"/>
        <w:adjustRightInd w:val="0"/>
        <w:spacing w:after="0" w:line="240" w:lineRule="auto"/>
        <w:rPr>
          <w:rFonts w:eastAsia="Gungsuh"/>
          <w:b/>
          <w:bCs/>
          <w:color w:val="FF0000"/>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XIII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TRS - TAXA DE COLETA, TRANSPORTE E TRATAMENTO DE </w:t>
      </w:r>
      <w:proofErr w:type="gramStart"/>
      <w:r w:rsidRPr="00AF5811">
        <w:rPr>
          <w:rFonts w:eastAsia="Gungsuh"/>
          <w:b/>
          <w:bCs/>
          <w:sz w:val="20"/>
          <w:szCs w:val="20"/>
        </w:rPr>
        <w:t>LIXO</w:t>
      </w:r>
      <w:proofErr w:type="gramEnd"/>
      <w:r w:rsidRPr="00AF5811">
        <w:rPr>
          <w:rFonts w:eastAsia="Gungsuh"/>
          <w:b/>
          <w:bCs/>
          <w:sz w:val="20"/>
          <w:szCs w:val="20"/>
        </w:rPr>
        <w:t xml:space="preserve"> </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Fato Gerador e Incidência</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85. A"/>
        </w:smartTagPr>
        <w:r w:rsidRPr="00AF5811">
          <w:rPr>
            <w:rFonts w:eastAsia="Gungsuh"/>
            <w:b/>
            <w:sz w:val="20"/>
            <w:szCs w:val="20"/>
          </w:rPr>
          <w:t>85.</w:t>
        </w:r>
        <w:r w:rsidRPr="00AF5811">
          <w:rPr>
            <w:rFonts w:eastAsia="Gungsuh"/>
            <w:sz w:val="20"/>
            <w:szCs w:val="20"/>
          </w:rPr>
          <w:t xml:space="preserve"> A</w:t>
        </w:r>
      </w:smartTag>
      <w:r w:rsidRPr="00AF5811">
        <w:rPr>
          <w:rFonts w:eastAsia="Gungsuh"/>
          <w:sz w:val="20"/>
          <w:szCs w:val="20"/>
        </w:rPr>
        <w:t xml:space="preserve"> TRS - Taxa de Coleta, Transporte e Tratamento de Lixo tem como fato gerador a utilização efetiva ou potencial dos serviços de coleta e remoção </w:t>
      </w:r>
      <w:proofErr w:type="gramStart"/>
      <w:r w:rsidRPr="00AF5811">
        <w:rPr>
          <w:rFonts w:eastAsia="Gungsuh"/>
          <w:sz w:val="20"/>
          <w:szCs w:val="20"/>
        </w:rPr>
        <w:t>de lixo, prestados pelo Município ou colocados à disposição do contribuinte</w:t>
      </w:r>
      <w:proofErr w:type="gramEnd"/>
      <w:r w:rsidRPr="00AF5811">
        <w:rPr>
          <w:rFonts w:eastAsia="Gungsuh"/>
          <w:sz w:val="20"/>
          <w:szCs w:val="20"/>
        </w:rPr>
        <w:t xml:space="preserve">, diretamente ou através de concessionários, colhidos em depósito de lixo domiciliar, residencial, hospitalar e detritos orgânicos.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86. A"/>
        </w:smartTagPr>
        <w:r w:rsidRPr="00AF5811">
          <w:rPr>
            <w:rFonts w:eastAsia="Gungsuh"/>
            <w:b/>
            <w:sz w:val="20"/>
            <w:szCs w:val="20"/>
          </w:rPr>
          <w:t>86.</w:t>
        </w:r>
        <w:r w:rsidRPr="00AF5811">
          <w:rPr>
            <w:rFonts w:eastAsia="Gungsuh"/>
            <w:sz w:val="20"/>
            <w:szCs w:val="20"/>
          </w:rPr>
          <w:t xml:space="preserve"> A</w:t>
        </w:r>
      </w:smartTag>
      <w:r w:rsidRPr="00AF5811">
        <w:rPr>
          <w:rFonts w:eastAsia="Gungsuh"/>
          <w:sz w:val="20"/>
          <w:szCs w:val="20"/>
        </w:rPr>
        <w:t xml:space="preserve"> incidência considera-se ocorrida, a partir do dia primeiro de janeiro de cada exercício, com o serviço de transporte e coleta de lixo prestado ao contribuinte ou colocado à sua disposição, durante todo o ano.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87.</w:t>
      </w:r>
      <w:r w:rsidRPr="00AF5811">
        <w:rPr>
          <w:rFonts w:eastAsia="Gungsuh"/>
          <w:sz w:val="20"/>
          <w:szCs w:val="20"/>
        </w:rPr>
        <w:t xml:space="preserve"> O sujeito passivo da taxa é o proprietário, o titular do domínio útil ou o possuidor, a qualquer título, do imóvel, edificado ou não, localizado em logradouro beneficiado pelo serviço de coleta de lixo.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xml:space="preserve">Art. </w:t>
      </w:r>
      <w:smartTag w:uri="urn:schemas-microsoft-com:office:smarttags" w:element="metricconverter">
        <w:smartTagPr>
          <w:attr w:name="ProductID" w:val="88. A"/>
        </w:smartTagPr>
        <w:r w:rsidRPr="00AF5811">
          <w:rPr>
            <w:rFonts w:eastAsia="Gungsuh"/>
            <w:b/>
            <w:sz w:val="20"/>
            <w:szCs w:val="20"/>
          </w:rPr>
          <w:t>88.</w:t>
        </w:r>
        <w:r w:rsidRPr="00AF5811">
          <w:rPr>
            <w:rFonts w:eastAsia="Gungsuh"/>
            <w:sz w:val="20"/>
            <w:szCs w:val="20"/>
          </w:rPr>
          <w:t xml:space="preserve"> A</w:t>
        </w:r>
      </w:smartTag>
      <w:r w:rsidRPr="00AF5811">
        <w:rPr>
          <w:rFonts w:eastAsia="Gungsuh"/>
          <w:sz w:val="20"/>
          <w:szCs w:val="20"/>
        </w:rPr>
        <w:t xml:space="preserve"> base de cálculo da taxa, que tem como finalidade o custeio estimado do serviço utilizado pelo contribuinte ou posto a sua disposição, será calculada e devida, em função dos valores estipulados, observada a localização da coleta, a qual será caracterizada por fatores diferenciados, por logradouro, conforme relação e aplicação de fórmula constante da Tabela anexa a esta lei, sem nenhuma alteração, até disposição em contrário.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Da fórmula de cálculo dos valores cobrados pela contraprestação deverá constar o m² do imóvel produtor de lixo, o nº de habitantes em cada imóvel (com base no último senso nacional) a quantidade estimada da coleta e o valor da terceirização do serviço, quando esta existir.</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89. A"/>
        </w:smartTagPr>
        <w:r w:rsidRPr="00AF5811">
          <w:rPr>
            <w:rFonts w:eastAsia="Gungsuh"/>
            <w:b/>
            <w:sz w:val="20"/>
            <w:szCs w:val="20"/>
          </w:rPr>
          <w:t>89.</w:t>
        </w:r>
        <w:r w:rsidRPr="00AF5811">
          <w:rPr>
            <w:rFonts w:eastAsia="Gungsuh"/>
            <w:sz w:val="20"/>
            <w:szCs w:val="20"/>
          </w:rPr>
          <w:t xml:space="preserve"> A</w:t>
        </w:r>
      </w:smartTag>
      <w:r w:rsidRPr="00AF5811">
        <w:rPr>
          <w:rFonts w:eastAsia="Gungsuh"/>
          <w:sz w:val="20"/>
          <w:szCs w:val="20"/>
        </w:rPr>
        <w:t xml:space="preserve"> taxa será devida integral e anualmente, podendo ser dividida mensalmente e/ou cobrada de uma única vez, a critério da administração, sem ferir o prévio nascimento do fato gerador, com base no valor fixo estimado do custo do serviço.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90.</w:t>
      </w:r>
      <w:r w:rsidRPr="00AF5811">
        <w:rPr>
          <w:rFonts w:eastAsia="Gungsuh"/>
          <w:sz w:val="20"/>
          <w:szCs w:val="20"/>
        </w:rPr>
        <w:t xml:space="preserve"> Sendo anual o período de incidência, o lançamento e recolhimento da taxa poderão ocorrer juntamente com o do Imposto sobre a Propriedade Predial e Territorial Urbana ou em separado, a critério da administração.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 xml:space="preserve">Não causa abuso de poder ou omissão </w:t>
      </w:r>
      <w:proofErr w:type="gramStart"/>
      <w:r w:rsidRPr="00AF5811">
        <w:rPr>
          <w:rFonts w:eastAsia="Gungsuh"/>
          <w:sz w:val="20"/>
          <w:szCs w:val="20"/>
        </w:rPr>
        <w:t>a</w:t>
      </w:r>
      <w:proofErr w:type="gramEnd"/>
      <w:r w:rsidRPr="00AF5811">
        <w:rPr>
          <w:rFonts w:eastAsia="Gungsuh"/>
          <w:sz w:val="20"/>
          <w:szCs w:val="20"/>
        </w:rPr>
        <w:t xml:space="preserve"> fórmula de cobrança da referida taxa lançada com atraso ou antecipação, desde que, ocorra dentro do período do ano a que se refere, tendo o contribuinte sido notificado com antecedência mínima de 90 (noventa) dias do vencimento.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91. A"/>
        </w:smartTagPr>
        <w:r w:rsidRPr="00AF5811">
          <w:rPr>
            <w:rFonts w:eastAsia="Gungsuh"/>
            <w:b/>
            <w:bCs/>
            <w:sz w:val="20"/>
            <w:szCs w:val="20"/>
          </w:rPr>
          <w:t>91</w:t>
        </w:r>
        <w:r w:rsidRPr="00AF5811">
          <w:rPr>
            <w:rFonts w:eastAsia="Gungsuh"/>
            <w:sz w:val="20"/>
            <w:szCs w:val="20"/>
          </w:rPr>
          <w:t>. A</w:t>
        </w:r>
      </w:smartTag>
      <w:r w:rsidRPr="00AF5811">
        <w:rPr>
          <w:rFonts w:eastAsia="Gungsuh"/>
          <w:sz w:val="20"/>
          <w:szCs w:val="20"/>
        </w:rPr>
        <w:t xml:space="preserve"> impugnação contra o lançamento terá o mesmo tratamento previsto na legislação municipal tributária - CTM.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 com eficácia plena e imediata.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92. </w:t>
      </w:r>
      <w:r w:rsidRPr="00AF5811">
        <w:rPr>
          <w:rFonts w:eastAsia="Gungsuh"/>
          <w:bCs/>
          <w:sz w:val="20"/>
          <w:szCs w:val="20"/>
        </w:rPr>
        <w:t xml:space="preserve">As infrações e penalidades em relação </w:t>
      </w:r>
      <w:proofErr w:type="gramStart"/>
      <w:r w:rsidRPr="00AF5811">
        <w:rPr>
          <w:rFonts w:eastAsia="Gungsuh"/>
          <w:bCs/>
          <w:sz w:val="20"/>
          <w:szCs w:val="20"/>
        </w:rPr>
        <w:t>à</w:t>
      </w:r>
      <w:proofErr w:type="gramEnd"/>
      <w:r w:rsidRPr="00AF5811">
        <w:rPr>
          <w:rFonts w:eastAsia="Gungsuh"/>
          <w:bCs/>
          <w:sz w:val="20"/>
          <w:szCs w:val="20"/>
        </w:rPr>
        <w:t xml:space="preserve">  esta taxa, independente das previstas no Código Tributário Municipal, se necessário, poderá ser complementada através de Ato ou Instrução Normativa, observados os limites dos textos das leis tributárias vigentes no País.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SERVIÇO DE CONSERVAÇÃO DE CALÇAMENTO</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bCs/>
          <w:sz w:val="20"/>
          <w:szCs w:val="20"/>
        </w:rPr>
        <w:t>Fato Gerador e Incidência</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93. A"/>
        </w:smartTagPr>
        <w:r w:rsidRPr="00AF5811">
          <w:rPr>
            <w:rFonts w:eastAsia="Gungsuh"/>
            <w:b/>
            <w:sz w:val="20"/>
            <w:szCs w:val="20"/>
          </w:rPr>
          <w:t xml:space="preserve">93. </w:t>
        </w:r>
        <w:r w:rsidRPr="00AF5811">
          <w:rPr>
            <w:rFonts w:eastAsia="Gungsuh"/>
            <w:sz w:val="20"/>
            <w:szCs w:val="20"/>
          </w:rPr>
          <w:t>A</w:t>
        </w:r>
      </w:smartTag>
      <w:r w:rsidRPr="00AF5811">
        <w:rPr>
          <w:rFonts w:eastAsia="Gungsuh"/>
          <w:sz w:val="20"/>
          <w:szCs w:val="20"/>
        </w:rPr>
        <w:t xml:space="preserve"> Taxa de Conservação de Calçamento tem como fato gerador a utilização efetiva ou potencial dos serviços de reparação e manutenção de ruas e logradouros públicos, pavimentados, inclusive os de recondicionamento de meio-fio, na zona urbana do município, por estes prestados, diretamente ou através de concessionários.</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94.</w:t>
      </w:r>
      <w:r w:rsidRPr="00AF5811">
        <w:rPr>
          <w:rFonts w:eastAsia="Gungsuh"/>
          <w:sz w:val="20"/>
          <w:szCs w:val="20"/>
        </w:rPr>
        <w:t xml:space="preserve"> O fato gerador da taxa considera-se ocorrido, a cada solicitação ou por ato particular </w:t>
      </w:r>
      <w:proofErr w:type="spellStart"/>
      <w:r w:rsidRPr="00AF5811">
        <w:rPr>
          <w:rFonts w:eastAsia="Gungsuh"/>
          <w:sz w:val="20"/>
          <w:szCs w:val="20"/>
        </w:rPr>
        <w:t>ex-officio</w:t>
      </w:r>
      <w:proofErr w:type="spellEnd"/>
      <w:r w:rsidRPr="00AF5811">
        <w:rPr>
          <w:rFonts w:eastAsia="Gungsuh"/>
          <w:sz w:val="20"/>
          <w:szCs w:val="20"/>
        </w:rPr>
        <w:t xml:space="preserve"> do Município, com o serviço de conservação de calçamento ou manutenção de meio fio.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Fica autorizada a administração pública cobrar a referida taxa, por estimativa, de todos os usuários por ela alcançados, por quadra ou setor, desde que previamente notificado o contribuinte com a planilha de custos e os valores rateados.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xml:space="preserve">Art. 95. </w:t>
      </w:r>
      <w:r w:rsidRPr="00AF5811">
        <w:rPr>
          <w:rFonts w:eastAsia="Gungsuh"/>
          <w:sz w:val="20"/>
          <w:szCs w:val="20"/>
        </w:rPr>
        <w:t>O sujeito passivo da taxa é o proprietário, o titular do domínio útil ou o possuidor, a qualquer título, do imóvel, edificado ou não, localizado no logradouro beneficiado pelo serviço de conservação de calçamento e meio, quando solicitante ou por ação própria do Município.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96. A"/>
        </w:smartTagPr>
        <w:r w:rsidRPr="00AF5811">
          <w:rPr>
            <w:rFonts w:eastAsia="Gungsuh"/>
            <w:b/>
            <w:sz w:val="20"/>
            <w:szCs w:val="20"/>
          </w:rPr>
          <w:t>96.</w:t>
        </w:r>
        <w:r w:rsidRPr="00AF5811">
          <w:rPr>
            <w:rFonts w:eastAsia="Gungsuh"/>
            <w:sz w:val="20"/>
            <w:szCs w:val="20"/>
          </w:rPr>
          <w:t xml:space="preserve"> A</w:t>
        </w:r>
      </w:smartTag>
      <w:r w:rsidRPr="00AF5811">
        <w:rPr>
          <w:rFonts w:eastAsia="Gungsuh"/>
          <w:sz w:val="20"/>
          <w:szCs w:val="20"/>
        </w:rPr>
        <w:t xml:space="preserve"> base de cálculo da taxa, que tem como finalidade o custeio estimado do serviço utilizado pelo contribuinte ou posto a sua disposição, será calculada e devida, em função destes custos diretos e indiretos, conforme tabela anexa a esta lei ou até mesmo complementada, quando for o caso, por Instrução Normativa do órgão competente.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97. A"/>
        </w:smartTagPr>
        <w:r w:rsidRPr="00AF5811">
          <w:rPr>
            <w:rFonts w:eastAsia="Gungsuh"/>
            <w:b/>
            <w:sz w:val="20"/>
            <w:szCs w:val="20"/>
          </w:rPr>
          <w:t>97.</w:t>
        </w:r>
        <w:r w:rsidRPr="00AF5811">
          <w:rPr>
            <w:rFonts w:eastAsia="Gungsuh"/>
            <w:sz w:val="20"/>
            <w:szCs w:val="20"/>
          </w:rPr>
          <w:t xml:space="preserve"> A</w:t>
        </w:r>
      </w:smartTag>
      <w:r w:rsidRPr="00AF5811">
        <w:rPr>
          <w:rFonts w:eastAsia="Gungsuh"/>
          <w:sz w:val="20"/>
          <w:szCs w:val="20"/>
        </w:rPr>
        <w:t xml:space="preserve"> taxa será devida de acordo com a contraprestação e será lançada e paga individualmente por cada contribuinte, de acordo com o rateio previsto, cujo vencimento será após a efetiva contraprestação em data estabelecida pelo órgão executor da obra.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98.</w:t>
      </w:r>
      <w:r w:rsidRPr="00AF5811">
        <w:rPr>
          <w:rFonts w:eastAsia="Gungsuh"/>
          <w:sz w:val="20"/>
          <w:szCs w:val="20"/>
        </w:rPr>
        <w:t xml:space="preserve"> Poderá, ainda, a administração, a seu critério, estabelecer valor estimado anualmente, cobrando-os em conjunto com o Imposto sobre a Propriedade Predial e Territorial Urbana, nas formas e prazos a este designada.</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 sem abuso de Poder.</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V</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99. </w:t>
      </w:r>
      <w:r w:rsidRPr="00AF5811">
        <w:rPr>
          <w:rFonts w:eastAsia="Gungsuh"/>
          <w:bCs/>
          <w:sz w:val="20"/>
          <w:szCs w:val="20"/>
        </w:rPr>
        <w:t xml:space="preserve">As infrações e penalidades em relação </w:t>
      </w:r>
      <w:proofErr w:type="gramStart"/>
      <w:r w:rsidRPr="00AF5811">
        <w:rPr>
          <w:rFonts w:eastAsia="Gungsuh"/>
          <w:bCs/>
          <w:sz w:val="20"/>
          <w:szCs w:val="20"/>
        </w:rPr>
        <w:t>à</w:t>
      </w:r>
      <w:proofErr w:type="gramEnd"/>
      <w:r w:rsidRPr="00AF5811">
        <w:rPr>
          <w:rFonts w:eastAsia="Gungsuh"/>
          <w:bCs/>
          <w:sz w:val="20"/>
          <w:szCs w:val="20"/>
        </w:rPr>
        <w:t xml:space="preserve"> esta taxa, alem das previstas no Código Tributário Municipal, poderão, se necessário, ser complementada através de Ato ou Instrução Normativa, observados os limites das leis vigentes</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DA TAXA DE SERVIÇOS DE PAVIMENTAÇÃO E REPAROS</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100. A"/>
        </w:smartTagPr>
        <w:r w:rsidRPr="00AF5811">
          <w:rPr>
            <w:rFonts w:eastAsia="Gungsuh"/>
            <w:b/>
            <w:sz w:val="20"/>
            <w:szCs w:val="20"/>
          </w:rPr>
          <w:t>100.</w:t>
        </w:r>
        <w:r w:rsidRPr="00AF5811">
          <w:rPr>
            <w:rFonts w:eastAsia="Gungsuh"/>
            <w:sz w:val="20"/>
            <w:szCs w:val="20"/>
          </w:rPr>
          <w:t xml:space="preserve"> A</w:t>
        </w:r>
      </w:smartTag>
      <w:r w:rsidRPr="00AF5811">
        <w:rPr>
          <w:rFonts w:eastAsia="Gungsuh"/>
          <w:sz w:val="20"/>
          <w:szCs w:val="20"/>
        </w:rPr>
        <w:t xml:space="preserve"> Taxa de Serviços de Pavimentação será devida toda vez que ocorrer o serviço de elaboração ou reparo em vias públicas e tem como fato gerador a utilização efetiva ou potencial dos seguintes serviços, prestados pelo Município, diretamente ou através de concessionários:</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Pavimentação da parte carroçável das vias e logradouros públicos;</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Substituição da pavimentação anterior por outra;</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Reparos em danificação por qualquer motivo;</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Obras complementares para maior fluxo de escoamento no local;</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Colocação de guias e sarjetas;</w:t>
      </w:r>
    </w:p>
    <w:p w:rsidR="00FC0022" w:rsidRPr="00AF5811" w:rsidRDefault="00FC0022" w:rsidP="00AF5811">
      <w:pPr>
        <w:numPr>
          <w:ilvl w:val="0"/>
          <w:numId w:val="24"/>
        </w:numPr>
        <w:autoSpaceDE w:val="0"/>
        <w:autoSpaceDN w:val="0"/>
        <w:adjustRightInd w:val="0"/>
        <w:spacing w:after="0" w:line="240" w:lineRule="auto"/>
        <w:ind w:right="0"/>
        <w:rPr>
          <w:rFonts w:eastAsia="Gungsuh"/>
          <w:sz w:val="20"/>
          <w:szCs w:val="20"/>
        </w:rPr>
      </w:pPr>
      <w:r w:rsidRPr="00AF5811">
        <w:rPr>
          <w:rFonts w:eastAsia="Gungsuh"/>
          <w:sz w:val="20"/>
          <w:szCs w:val="20"/>
        </w:rPr>
        <w:t>Consolidação do leito carroçável.</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101.</w:t>
      </w:r>
      <w:r w:rsidRPr="00AF5811">
        <w:rPr>
          <w:rFonts w:eastAsia="Gungsuh"/>
          <w:sz w:val="20"/>
          <w:szCs w:val="20"/>
        </w:rPr>
        <w:t xml:space="preserve"> O fato gerador da taxa considera-se ocorrido com o serviço executado para os contribuintes, independente de solicitação especifica ou individual.</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 1º. </w:t>
      </w:r>
      <w:r w:rsidRPr="00AF5811">
        <w:rPr>
          <w:rFonts w:eastAsia="Gungsuh"/>
          <w:sz w:val="20"/>
          <w:szCs w:val="20"/>
        </w:rPr>
        <w:t>Os serviços previstos no Inciso I do artigo anterior poderão ser executados a critério da administração e por ela lançados na forma de rateio aos beneficiados sem prévia autorização ou solicitação individual de qualquer um deles.</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 2º. </w:t>
      </w:r>
      <w:r w:rsidRPr="00AF5811">
        <w:rPr>
          <w:rFonts w:eastAsia="Gungsuh"/>
          <w:sz w:val="20"/>
          <w:szCs w:val="20"/>
        </w:rPr>
        <w:t>Da mesma forma, de acordo com a necessidade patente ocorrerá sobre os serviços previstos no Inciso II, do artigo anterior.</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lastRenderedPageBreak/>
        <w:t xml:space="preserve">§ 3º. </w:t>
      </w:r>
      <w:r w:rsidRPr="00AF5811">
        <w:rPr>
          <w:rFonts w:eastAsia="Gungsuh"/>
          <w:sz w:val="20"/>
          <w:szCs w:val="20"/>
        </w:rPr>
        <w:t xml:space="preserve">Os serviços prestados conforme ocorrência prevista no Inciso III, do artigo anterior, </w:t>
      </w:r>
      <w:proofErr w:type="gramStart"/>
      <w:r w:rsidRPr="00AF5811">
        <w:rPr>
          <w:rFonts w:eastAsia="Gungsuh"/>
          <w:sz w:val="20"/>
          <w:szCs w:val="20"/>
        </w:rPr>
        <w:t>serão</w:t>
      </w:r>
      <w:proofErr w:type="gramEnd"/>
      <w:r w:rsidRPr="00AF5811">
        <w:rPr>
          <w:rFonts w:eastAsia="Gungsuh"/>
          <w:sz w:val="20"/>
          <w:szCs w:val="20"/>
        </w:rPr>
        <w:t xml:space="preserve"> cobrados daqueles que direta ou indiretamente forem responsáveis pela danificação.</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 4º. </w:t>
      </w:r>
      <w:r w:rsidRPr="00AF5811">
        <w:rPr>
          <w:rFonts w:eastAsia="Gungsuh"/>
          <w:sz w:val="20"/>
          <w:szCs w:val="20"/>
        </w:rPr>
        <w:t>Os serviços previstos nos Incisos IV, V e VI do artigo anterior poderão ser executados a critério da administração e por ela lançados na forma de rateio aos beneficiados sem prévia autorização ou solicitação individual de qualquer um deles.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Sujeito Passivo</w:t>
      </w:r>
    </w:p>
    <w:p w:rsidR="00FC0022" w:rsidRPr="00AF5811" w:rsidRDefault="00FC0022" w:rsidP="00AF5811">
      <w:pPr>
        <w:autoSpaceDE w:val="0"/>
        <w:autoSpaceDN w:val="0"/>
        <w:adjustRightInd w:val="0"/>
        <w:spacing w:after="0" w:line="240" w:lineRule="auto"/>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102.</w:t>
      </w:r>
      <w:r w:rsidRPr="00AF5811">
        <w:rPr>
          <w:rFonts w:eastAsia="Gungsuh"/>
          <w:sz w:val="20"/>
          <w:szCs w:val="20"/>
        </w:rPr>
        <w:t xml:space="preserve"> O sujeito passivo da taxa é o proprietário, o titular do domínio útil ou o possuidor, a qualquer título, do imóvel, edificado ou não, localizado em logradouro beneficiado pelo serviço de pavimentação geral ou solicitação.</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III</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Base de Cálculo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Art. </w:t>
      </w:r>
      <w:smartTag w:uri="urn:schemas-microsoft-com:office:smarttags" w:element="metricconverter">
        <w:smartTagPr>
          <w:attr w:name="ProductID" w:val="103. A"/>
        </w:smartTagPr>
        <w:r w:rsidRPr="00AF5811">
          <w:rPr>
            <w:rFonts w:eastAsia="Gungsuh"/>
            <w:b/>
            <w:sz w:val="20"/>
            <w:szCs w:val="20"/>
          </w:rPr>
          <w:t>103.</w:t>
        </w:r>
        <w:r w:rsidRPr="00AF5811">
          <w:rPr>
            <w:rFonts w:eastAsia="Gungsuh"/>
            <w:sz w:val="20"/>
            <w:szCs w:val="20"/>
          </w:rPr>
          <w:t xml:space="preserve"> A</w:t>
        </w:r>
      </w:smartTag>
      <w:r w:rsidRPr="00AF5811">
        <w:rPr>
          <w:rFonts w:eastAsia="Gungsuh"/>
          <w:sz w:val="20"/>
          <w:szCs w:val="20"/>
        </w:rPr>
        <w:t xml:space="preserve"> base de cálculo da taxa, que tem como finalidade o custeio estimado do serviço utilizado pelo contribuinte ou posto a sua disposição será calculada e devida, em função dos valores estipulados, a qual será caracterizada por fatores diferenciados, conforme relação e aplicação da fórmula constante da Tabela anexa a esta lei ou por complementação de Instrução Normativa nela prevista, sem nenhuma alteração, até disposição em contrário. </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IV</w:t>
      </w: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Lançamento e Recolhimento</w:t>
      </w:r>
    </w:p>
    <w:p w:rsidR="00FC0022" w:rsidRPr="00AF5811" w:rsidRDefault="00FC0022" w:rsidP="00AF5811">
      <w:pPr>
        <w:autoSpaceDE w:val="0"/>
        <w:autoSpaceDN w:val="0"/>
        <w:adjustRightInd w:val="0"/>
        <w:spacing w:after="0" w:line="240" w:lineRule="auto"/>
        <w:ind w:firstLine="2850"/>
        <w:jc w:val="center"/>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Art. 104.</w:t>
      </w:r>
      <w:r w:rsidRPr="00AF5811">
        <w:rPr>
          <w:rFonts w:eastAsia="Gungsuh"/>
          <w:sz w:val="20"/>
          <w:szCs w:val="20"/>
        </w:rPr>
        <w:t xml:space="preserve"> Antes de iniciados os serviços de pavimentação de caráter geral, a Prefeitura divulgará por aviso anexo no mural interno ou pela imprensa oficial ou, ainda por panfletos espalhados ou afixados em estabelecimentos, especificando:</w:t>
      </w:r>
    </w:p>
    <w:p w:rsidR="00FC0022" w:rsidRPr="00AF5811" w:rsidRDefault="00FC0022" w:rsidP="00AF5811">
      <w:pPr>
        <w:numPr>
          <w:ilvl w:val="0"/>
          <w:numId w:val="25"/>
        </w:numPr>
        <w:autoSpaceDE w:val="0"/>
        <w:autoSpaceDN w:val="0"/>
        <w:adjustRightInd w:val="0"/>
        <w:spacing w:after="0" w:line="240" w:lineRule="auto"/>
        <w:ind w:right="0"/>
        <w:rPr>
          <w:rFonts w:eastAsia="Gungsuh"/>
          <w:sz w:val="20"/>
          <w:szCs w:val="20"/>
        </w:rPr>
      </w:pPr>
      <w:r w:rsidRPr="00AF5811">
        <w:rPr>
          <w:rFonts w:eastAsia="Gungsuh"/>
          <w:sz w:val="20"/>
          <w:szCs w:val="20"/>
        </w:rPr>
        <w:t>As ruas, trechos ou áreas que serão pavimentadas e/ou reparadas;</w:t>
      </w:r>
    </w:p>
    <w:p w:rsidR="00FC0022" w:rsidRPr="00AF5811" w:rsidRDefault="00FC0022" w:rsidP="00AF5811">
      <w:pPr>
        <w:numPr>
          <w:ilvl w:val="0"/>
          <w:numId w:val="25"/>
        </w:numPr>
        <w:autoSpaceDE w:val="0"/>
        <w:autoSpaceDN w:val="0"/>
        <w:adjustRightInd w:val="0"/>
        <w:spacing w:after="0" w:line="240" w:lineRule="auto"/>
        <w:ind w:right="0"/>
        <w:rPr>
          <w:rFonts w:eastAsia="Gungsuh"/>
          <w:sz w:val="20"/>
          <w:szCs w:val="20"/>
        </w:rPr>
      </w:pPr>
      <w:r w:rsidRPr="00AF5811">
        <w:rPr>
          <w:rFonts w:eastAsia="Gungsuh"/>
          <w:sz w:val="20"/>
          <w:szCs w:val="20"/>
        </w:rPr>
        <w:t>O custo orçado da obra e o seu prazo de duração;</w:t>
      </w:r>
    </w:p>
    <w:p w:rsidR="00FC0022" w:rsidRPr="00AF5811" w:rsidRDefault="00FC0022" w:rsidP="00AF5811">
      <w:pPr>
        <w:numPr>
          <w:ilvl w:val="0"/>
          <w:numId w:val="25"/>
        </w:numPr>
        <w:autoSpaceDE w:val="0"/>
        <w:autoSpaceDN w:val="0"/>
        <w:adjustRightInd w:val="0"/>
        <w:spacing w:after="0" w:line="240" w:lineRule="auto"/>
        <w:ind w:right="0"/>
        <w:rPr>
          <w:rFonts w:eastAsia="Gungsuh"/>
          <w:sz w:val="20"/>
          <w:szCs w:val="20"/>
        </w:rPr>
      </w:pPr>
      <w:r w:rsidRPr="00AF5811">
        <w:rPr>
          <w:rFonts w:eastAsia="Gungsuh"/>
          <w:sz w:val="20"/>
          <w:szCs w:val="20"/>
        </w:rPr>
        <w:t>A firma empreiteira, a subempreiteira ou a execução direta pela própria administração;</w:t>
      </w:r>
    </w:p>
    <w:p w:rsidR="00FC0022" w:rsidRPr="00AF5811" w:rsidRDefault="00FC0022" w:rsidP="00AF5811">
      <w:pPr>
        <w:numPr>
          <w:ilvl w:val="0"/>
          <w:numId w:val="25"/>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 área total a ser pavimentada ou reparada; </w:t>
      </w:r>
    </w:p>
    <w:p w:rsidR="00FC0022" w:rsidRPr="00AF5811" w:rsidRDefault="00FC0022" w:rsidP="00AF5811">
      <w:pPr>
        <w:numPr>
          <w:ilvl w:val="0"/>
          <w:numId w:val="25"/>
        </w:numPr>
        <w:autoSpaceDE w:val="0"/>
        <w:autoSpaceDN w:val="0"/>
        <w:adjustRightInd w:val="0"/>
        <w:spacing w:after="0" w:line="240" w:lineRule="auto"/>
        <w:ind w:right="0"/>
        <w:rPr>
          <w:rFonts w:eastAsia="Gungsuh"/>
          <w:sz w:val="20"/>
          <w:szCs w:val="20"/>
        </w:rPr>
      </w:pPr>
      <w:r w:rsidRPr="00AF5811">
        <w:rPr>
          <w:rFonts w:eastAsia="Gungsuh"/>
          <w:sz w:val="20"/>
          <w:szCs w:val="20"/>
        </w:rPr>
        <w:t>O tipo de pavimentação, bem como outras características que sirvam para identificá-la.</w:t>
      </w:r>
    </w:p>
    <w:p w:rsidR="00FC0022" w:rsidRPr="00AF5811" w:rsidRDefault="00FC0022" w:rsidP="00AF5811">
      <w:pPr>
        <w:autoSpaceDE w:val="0"/>
        <w:autoSpaceDN w:val="0"/>
        <w:adjustRightInd w:val="0"/>
        <w:spacing w:after="0" w:line="240" w:lineRule="auto"/>
        <w:rPr>
          <w:rFonts w:eastAsia="Gungsuh"/>
          <w:b/>
          <w:color w:val="FF0000"/>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Subseção V</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Infrações e Penalidades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bCs/>
          <w:sz w:val="20"/>
          <w:szCs w:val="20"/>
        </w:rPr>
      </w:pPr>
      <w:r w:rsidRPr="00AF5811">
        <w:rPr>
          <w:rFonts w:eastAsia="Gungsuh"/>
          <w:b/>
          <w:bCs/>
          <w:sz w:val="20"/>
          <w:szCs w:val="20"/>
        </w:rPr>
        <w:t xml:space="preserve">Art. 105. </w:t>
      </w:r>
      <w:r w:rsidRPr="00AF5811">
        <w:rPr>
          <w:rFonts w:eastAsia="Gungsuh"/>
          <w:bCs/>
          <w:sz w:val="20"/>
          <w:szCs w:val="20"/>
        </w:rPr>
        <w:t xml:space="preserve">As infrações e penalidades em relação </w:t>
      </w:r>
      <w:proofErr w:type="gramStart"/>
      <w:r w:rsidRPr="00AF5811">
        <w:rPr>
          <w:rFonts w:eastAsia="Gungsuh"/>
          <w:bCs/>
          <w:sz w:val="20"/>
          <w:szCs w:val="20"/>
        </w:rPr>
        <w:t>à</w:t>
      </w:r>
      <w:proofErr w:type="gramEnd"/>
      <w:r w:rsidRPr="00AF5811">
        <w:rPr>
          <w:rFonts w:eastAsia="Gungsuh"/>
          <w:bCs/>
          <w:sz w:val="20"/>
          <w:szCs w:val="20"/>
        </w:rPr>
        <w:t xml:space="preserve"> esta taxa, serão aplicadas de acordo com o Código Tributário Municipal e se necessário, será complementada através de Ato ou Instrução Normativa.</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XVI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sz w:val="20"/>
          <w:szCs w:val="20"/>
        </w:rPr>
        <w:t>TAXA DE SERVIÇO DE EXPEDIENTE</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Fato Gerador e Incidência</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06. A"/>
        </w:smartTagPr>
        <w:r w:rsidRPr="00AF5811">
          <w:rPr>
            <w:rFonts w:eastAsia="Gungsuh"/>
            <w:b/>
            <w:bCs/>
            <w:sz w:val="20"/>
            <w:szCs w:val="20"/>
          </w:rPr>
          <w:t>106</w:t>
        </w:r>
        <w:r w:rsidRPr="00AF5811">
          <w:rPr>
            <w:rFonts w:eastAsia="Gungsuh"/>
            <w:sz w:val="20"/>
            <w:szCs w:val="20"/>
          </w:rPr>
          <w:t>. A</w:t>
        </w:r>
      </w:smartTag>
      <w:r w:rsidRPr="00AF5811">
        <w:rPr>
          <w:rFonts w:eastAsia="Gungsuh"/>
          <w:sz w:val="20"/>
          <w:szCs w:val="20"/>
        </w:rPr>
        <w:t xml:space="preserve"> taxa de expediente será devida pela utilização dos serviços compreendidos na Tabela anexa a esta lei, sem nenhuma alteração, até disposição em contrário.</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07. A"/>
        </w:smartTagPr>
        <w:r w:rsidRPr="00AF5811">
          <w:rPr>
            <w:rFonts w:eastAsia="Gungsuh"/>
            <w:b/>
            <w:bCs/>
            <w:sz w:val="20"/>
            <w:szCs w:val="20"/>
          </w:rPr>
          <w:t>107</w:t>
        </w:r>
        <w:r w:rsidRPr="00AF5811">
          <w:rPr>
            <w:rFonts w:eastAsia="Gungsuh"/>
            <w:sz w:val="20"/>
            <w:szCs w:val="20"/>
          </w:rPr>
          <w:t>. A</w:t>
        </w:r>
      </w:smartTag>
      <w:r w:rsidRPr="00AF5811">
        <w:rPr>
          <w:rFonts w:eastAsia="Gungsuh"/>
          <w:sz w:val="20"/>
          <w:szCs w:val="20"/>
        </w:rPr>
        <w:t xml:space="preserve"> taxa de expediente tem como fato gerador a prestação de serviços </w:t>
      </w:r>
      <w:proofErr w:type="gramStart"/>
      <w:r w:rsidRPr="00AF5811">
        <w:rPr>
          <w:rFonts w:eastAsia="Gungsuh"/>
          <w:sz w:val="20"/>
          <w:szCs w:val="20"/>
        </w:rPr>
        <w:t>administrativos específicos dispostas</w:t>
      </w:r>
      <w:proofErr w:type="gramEnd"/>
      <w:r w:rsidRPr="00AF5811">
        <w:rPr>
          <w:rFonts w:eastAsia="Gungsuh"/>
          <w:sz w:val="20"/>
          <w:szCs w:val="20"/>
        </w:rPr>
        <w:t xml:space="preserve"> a todos os contribuintes.</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Subseção II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Base de Cálculo, Lançamento e </w:t>
      </w:r>
      <w:proofErr w:type="gramStart"/>
      <w:r w:rsidRPr="00AF5811">
        <w:rPr>
          <w:rFonts w:eastAsia="Gungsuh"/>
          <w:b/>
          <w:bCs/>
          <w:sz w:val="20"/>
          <w:szCs w:val="20"/>
        </w:rPr>
        <w:t>Recolhimento</w:t>
      </w:r>
      <w:proofErr w:type="gramEnd"/>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08. A"/>
        </w:smartTagPr>
        <w:r w:rsidRPr="00AF5811">
          <w:rPr>
            <w:rFonts w:eastAsia="Gungsuh"/>
            <w:b/>
            <w:bCs/>
            <w:sz w:val="20"/>
            <w:szCs w:val="20"/>
          </w:rPr>
          <w:t>108</w:t>
        </w:r>
        <w:r w:rsidRPr="00AF5811">
          <w:rPr>
            <w:rFonts w:eastAsia="Gungsuh"/>
            <w:sz w:val="20"/>
            <w:szCs w:val="20"/>
          </w:rPr>
          <w:t>. A</w:t>
        </w:r>
      </w:smartTag>
      <w:r w:rsidRPr="00AF5811">
        <w:rPr>
          <w:rFonts w:eastAsia="Gungsuh"/>
          <w:sz w:val="20"/>
          <w:szCs w:val="20"/>
        </w:rPr>
        <w:t xml:space="preserve"> base de cálculo da taxa de expediente é o custo estimado para execução dos serviços administrativos prestados ao contribuinte e será calculada com base na Tabela anexa a esta lei.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b/>
          <w:sz w:val="20"/>
          <w:szCs w:val="20"/>
        </w:rPr>
      </w:pPr>
      <w:r w:rsidRPr="00AF5811">
        <w:rPr>
          <w:rFonts w:eastAsia="Gungsuh"/>
          <w:b/>
          <w:sz w:val="20"/>
          <w:szCs w:val="20"/>
        </w:rPr>
        <w:lastRenderedPageBreak/>
        <w:t xml:space="preserve">Parágrafo único. </w:t>
      </w:r>
      <w:r w:rsidRPr="00AF5811">
        <w:rPr>
          <w:rFonts w:eastAsia="Gungsuh"/>
          <w:sz w:val="20"/>
          <w:szCs w:val="20"/>
        </w:rPr>
        <w:t xml:space="preserve">Fica autorizada a administração publica, se necessário, dentro dos preceitos da razoabilidade e sem abuso de Poder, </w:t>
      </w:r>
      <w:proofErr w:type="gramStart"/>
      <w:r w:rsidRPr="00AF5811">
        <w:rPr>
          <w:rFonts w:eastAsia="Gungsuh"/>
          <w:sz w:val="20"/>
          <w:szCs w:val="20"/>
        </w:rPr>
        <w:t>complementar por Instrução normativa, possíveis</w:t>
      </w:r>
      <w:proofErr w:type="gramEnd"/>
      <w:r w:rsidRPr="00AF5811">
        <w:rPr>
          <w:rFonts w:eastAsia="Gungsuh"/>
          <w:sz w:val="20"/>
          <w:szCs w:val="20"/>
        </w:rPr>
        <w:t xml:space="preserve"> omissões da tabela correspondente com o surgimento de novas atividades administrativas que caracterizem fato gerador da obrigação.</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109</w:t>
      </w:r>
      <w:r w:rsidRPr="00AF5811">
        <w:rPr>
          <w:rFonts w:eastAsia="Gungsuh"/>
          <w:sz w:val="20"/>
          <w:szCs w:val="20"/>
        </w:rPr>
        <w:t xml:space="preserve">. O lançamento da taxa será efetivado automaticamente com a emissão do DAM (Documento de Arrecadação Municipal) que estipulará o prazo de vencimento.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110</w:t>
      </w:r>
      <w:r w:rsidRPr="00AF5811">
        <w:rPr>
          <w:rFonts w:eastAsia="Gungsuh"/>
          <w:sz w:val="20"/>
          <w:szCs w:val="20"/>
        </w:rPr>
        <w:t xml:space="preserve">. O Protocolo Geral do Município não poderá aceitar qualquer documento sem o comprovante de pagamento da taxa de expediente, quando for o caso.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1º.</w:t>
      </w:r>
      <w:r w:rsidRPr="00AF5811">
        <w:rPr>
          <w:rFonts w:eastAsia="Gungsuh"/>
          <w:sz w:val="20"/>
          <w:szCs w:val="20"/>
        </w:rPr>
        <w:t xml:space="preserve"> O indeferimento de qualquer pedido do contribuinte, a formulação de novas exigências ou a desistência do peticionário não dá origem </w:t>
      </w:r>
      <w:proofErr w:type="gramStart"/>
      <w:r w:rsidRPr="00AF5811">
        <w:rPr>
          <w:rFonts w:eastAsia="Gungsuh"/>
          <w:sz w:val="20"/>
          <w:szCs w:val="20"/>
        </w:rPr>
        <w:t>a</w:t>
      </w:r>
      <w:proofErr w:type="gramEnd"/>
      <w:r w:rsidRPr="00AF5811">
        <w:rPr>
          <w:rFonts w:eastAsia="Gungsuh"/>
          <w:sz w:val="20"/>
          <w:szCs w:val="20"/>
        </w:rPr>
        <w:t xml:space="preserve"> restituição da taxa paga.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2º.</w:t>
      </w:r>
      <w:r w:rsidRPr="00AF5811">
        <w:rPr>
          <w:rFonts w:eastAsia="Gungsuh"/>
          <w:sz w:val="20"/>
          <w:szCs w:val="20"/>
        </w:rPr>
        <w:t xml:space="preserve"> O disposto no parágrafo anterior aplica-se, quando couber, aos casos de autorização, permissão e concessão, bem como à celebração, renovação e transferência de contratos.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Sujeito Passivo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111</w:t>
      </w:r>
      <w:r w:rsidRPr="00AF5811">
        <w:rPr>
          <w:rFonts w:eastAsia="Gungsuh"/>
          <w:sz w:val="20"/>
          <w:szCs w:val="20"/>
        </w:rPr>
        <w:t xml:space="preserve">. Contribuinte da taxa de expediente é toda pessoa, física ou jurídica, que efetivamente, utilizar e motivar ou der início à prática de quaisquer dos serviços disponíveis na Administração Publica Municipal para atendimento das necessidades do requerente.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112</w:t>
      </w:r>
      <w:r w:rsidRPr="00AF5811">
        <w:rPr>
          <w:rFonts w:eastAsia="Gungsuh"/>
          <w:sz w:val="20"/>
          <w:szCs w:val="20"/>
        </w:rPr>
        <w:t xml:space="preserve">. O servidor municipal, qualquer que seja seu cargo, função ou vínculo empregatício, que prestar serviço, realizar a atividade ou formalizar o ato pressuposto do fato gerador da taxa sem a devida cobrança do respectivo valor, responderá solidariamente com o sujeito passivo pela taxa não recolhida, bem como pelas penalidades cabíveis. </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IV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Isenção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113</w:t>
      </w:r>
      <w:r w:rsidRPr="00AF5811">
        <w:rPr>
          <w:rFonts w:eastAsia="Gungsuh"/>
          <w:sz w:val="20"/>
          <w:szCs w:val="20"/>
        </w:rPr>
        <w:t xml:space="preserve">. Ficam isentos da taxa de expediente: </w:t>
      </w:r>
    </w:p>
    <w:p w:rsidR="00FC0022" w:rsidRPr="00AF5811" w:rsidRDefault="00FC0022" w:rsidP="00AF5811">
      <w:pPr>
        <w:numPr>
          <w:ilvl w:val="0"/>
          <w:numId w:val="26"/>
        </w:numPr>
        <w:autoSpaceDE w:val="0"/>
        <w:autoSpaceDN w:val="0"/>
        <w:adjustRightInd w:val="0"/>
        <w:spacing w:after="0" w:line="240" w:lineRule="auto"/>
        <w:ind w:right="0"/>
        <w:rPr>
          <w:rFonts w:eastAsia="Gungsuh"/>
          <w:sz w:val="20"/>
          <w:szCs w:val="20"/>
        </w:rPr>
      </w:pPr>
      <w:r w:rsidRPr="00AF5811">
        <w:rPr>
          <w:rFonts w:eastAsia="Gungsuh"/>
          <w:sz w:val="20"/>
          <w:szCs w:val="20"/>
        </w:rPr>
        <w:t>Os atestados;</w:t>
      </w:r>
    </w:p>
    <w:p w:rsidR="00FC0022" w:rsidRPr="00AF5811" w:rsidRDefault="00FC0022" w:rsidP="00AF5811">
      <w:pPr>
        <w:numPr>
          <w:ilvl w:val="0"/>
          <w:numId w:val="26"/>
        </w:numPr>
        <w:autoSpaceDE w:val="0"/>
        <w:autoSpaceDN w:val="0"/>
        <w:adjustRightInd w:val="0"/>
        <w:spacing w:after="0" w:line="240" w:lineRule="auto"/>
        <w:ind w:right="0"/>
        <w:rPr>
          <w:rFonts w:eastAsia="Gungsuh"/>
          <w:sz w:val="20"/>
          <w:szCs w:val="20"/>
        </w:rPr>
      </w:pPr>
      <w:r w:rsidRPr="00AF5811">
        <w:rPr>
          <w:rFonts w:eastAsia="Gungsuh"/>
          <w:sz w:val="20"/>
          <w:szCs w:val="20"/>
        </w:rPr>
        <w:t>As certidões a qualquer título;</w:t>
      </w:r>
    </w:p>
    <w:p w:rsidR="00FC0022" w:rsidRPr="00AF5811" w:rsidRDefault="00FC0022" w:rsidP="00AF5811">
      <w:pPr>
        <w:numPr>
          <w:ilvl w:val="0"/>
          <w:numId w:val="26"/>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As petições, requerimentos e recursos dirigidos aos órgãos ou autoridades municipais. </w:t>
      </w:r>
    </w:p>
    <w:p w:rsidR="00FC0022" w:rsidRPr="00AF5811" w:rsidRDefault="00FC0022" w:rsidP="00AF5811">
      <w:pPr>
        <w:autoSpaceDE w:val="0"/>
        <w:autoSpaceDN w:val="0"/>
        <w:adjustRightInd w:val="0"/>
        <w:spacing w:after="0" w:line="240" w:lineRule="auto"/>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b/>
          <w:sz w:val="20"/>
          <w:szCs w:val="20"/>
        </w:rPr>
      </w:pPr>
      <w:r w:rsidRPr="00AF5811">
        <w:rPr>
          <w:rFonts w:eastAsia="Gungsuh"/>
          <w:b/>
          <w:sz w:val="20"/>
          <w:szCs w:val="20"/>
        </w:rPr>
        <w:t>Seção XVII</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sz w:val="20"/>
          <w:szCs w:val="20"/>
        </w:rPr>
        <w:t>TAXA DE SERVIÇOS DIVERSOS</w:t>
      </w:r>
    </w:p>
    <w:p w:rsidR="00FC0022" w:rsidRPr="00AF5811" w:rsidRDefault="00FC0022" w:rsidP="00AF5811">
      <w:pPr>
        <w:autoSpaceDE w:val="0"/>
        <w:autoSpaceDN w:val="0"/>
        <w:adjustRightInd w:val="0"/>
        <w:spacing w:after="0" w:line="240" w:lineRule="auto"/>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Fato Gerador e Incidência</w:t>
      </w:r>
    </w:p>
    <w:p w:rsidR="00FC0022" w:rsidRPr="00AF5811" w:rsidRDefault="00FC0022" w:rsidP="00AF5811">
      <w:pPr>
        <w:autoSpaceDE w:val="0"/>
        <w:autoSpaceDN w:val="0"/>
        <w:adjustRightInd w:val="0"/>
        <w:spacing w:after="0" w:line="240" w:lineRule="auto"/>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14. A"/>
        </w:smartTagPr>
        <w:r w:rsidRPr="00AF5811">
          <w:rPr>
            <w:rFonts w:eastAsia="Gungsuh"/>
            <w:b/>
            <w:bCs/>
            <w:sz w:val="20"/>
            <w:szCs w:val="20"/>
          </w:rPr>
          <w:t>114</w:t>
        </w:r>
        <w:r w:rsidRPr="00AF5811">
          <w:rPr>
            <w:rFonts w:eastAsia="Gungsuh"/>
            <w:sz w:val="20"/>
            <w:szCs w:val="20"/>
          </w:rPr>
          <w:t>. A</w:t>
        </w:r>
      </w:smartTag>
      <w:r w:rsidRPr="00AF5811">
        <w:rPr>
          <w:rFonts w:eastAsia="Gungsuh"/>
          <w:sz w:val="20"/>
          <w:szCs w:val="20"/>
        </w:rPr>
        <w:t xml:space="preserve"> taxa de serviços diversos incide sobre os serviços de numeração de prédios, de apreensão de bens móveis ou semoventes; de alinhamento e nivelamento; de cemitério; de emissão de outras guias de diversas e de vistoria técnica, dentre outros, prestados pelo Município.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15. A"/>
        </w:smartTagPr>
        <w:r w:rsidRPr="00AF5811">
          <w:rPr>
            <w:rFonts w:eastAsia="Gungsuh"/>
            <w:b/>
            <w:bCs/>
            <w:sz w:val="20"/>
            <w:szCs w:val="20"/>
          </w:rPr>
          <w:t>115.</w:t>
        </w:r>
        <w:r w:rsidRPr="00AF5811">
          <w:rPr>
            <w:rFonts w:eastAsia="Gungsuh"/>
            <w:sz w:val="20"/>
            <w:szCs w:val="20"/>
          </w:rPr>
          <w:t xml:space="preserve"> A</w:t>
        </w:r>
      </w:smartTag>
      <w:r w:rsidRPr="00AF5811">
        <w:rPr>
          <w:rFonts w:eastAsia="Gungsuh"/>
          <w:sz w:val="20"/>
          <w:szCs w:val="20"/>
        </w:rPr>
        <w:t xml:space="preserve"> taxa de serviços diversos tem como fato gerador a prestação dos serviços citados no artigo anterior e outros não enumerados, sempre, quando solicitados ou executados por conta do Município.</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Base de Cálculo, Lançamento e </w:t>
      </w:r>
      <w:proofErr w:type="gramStart"/>
      <w:r w:rsidRPr="00AF5811">
        <w:rPr>
          <w:rFonts w:eastAsia="Gungsuh"/>
          <w:b/>
          <w:bCs/>
          <w:sz w:val="20"/>
          <w:szCs w:val="20"/>
        </w:rPr>
        <w:t>Recolhimento</w:t>
      </w:r>
      <w:proofErr w:type="gramEnd"/>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16. A"/>
        </w:smartTagPr>
        <w:r w:rsidRPr="00AF5811">
          <w:rPr>
            <w:rFonts w:eastAsia="Gungsuh"/>
            <w:b/>
            <w:bCs/>
            <w:sz w:val="20"/>
            <w:szCs w:val="20"/>
          </w:rPr>
          <w:t>116</w:t>
        </w:r>
        <w:r w:rsidRPr="00AF5811">
          <w:rPr>
            <w:rFonts w:eastAsia="Gungsuh"/>
            <w:sz w:val="20"/>
            <w:szCs w:val="20"/>
          </w:rPr>
          <w:t>. A</w:t>
        </w:r>
      </w:smartTag>
      <w:r w:rsidRPr="00AF5811">
        <w:rPr>
          <w:rFonts w:eastAsia="Gungsuh"/>
          <w:sz w:val="20"/>
          <w:szCs w:val="20"/>
        </w:rPr>
        <w:t xml:space="preserve"> base de cálculo da taxa de serviços diversos é o custo direto e indireto estimado para execução dos mesmos.</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17. A"/>
        </w:smartTagPr>
        <w:r w:rsidRPr="00AF5811">
          <w:rPr>
            <w:rFonts w:eastAsia="Gungsuh"/>
            <w:b/>
            <w:bCs/>
            <w:sz w:val="20"/>
            <w:szCs w:val="20"/>
          </w:rPr>
          <w:t>117</w:t>
        </w:r>
        <w:r w:rsidRPr="00AF5811">
          <w:rPr>
            <w:rFonts w:eastAsia="Gungsuh"/>
            <w:sz w:val="20"/>
            <w:szCs w:val="20"/>
          </w:rPr>
          <w:t>. A</w:t>
        </w:r>
      </w:smartTag>
      <w:r w:rsidRPr="00AF5811">
        <w:rPr>
          <w:rFonts w:eastAsia="Gungsuh"/>
          <w:sz w:val="20"/>
          <w:szCs w:val="20"/>
        </w:rPr>
        <w:t xml:space="preserve"> taxa será lançada concomitante com a solicitação do serviço por parte do contribuinte ou pela execução </w:t>
      </w:r>
      <w:proofErr w:type="gramStart"/>
      <w:r w:rsidRPr="00AF5811">
        <w:rPr>
          <w:rFonts w:eastAsia="Gungsuh"/>
          <w:sz w:val="20"/>
          <w:szCs w:val="20"/>
        </w:rPr>
        <w:t>ex ofício</w:t>
      </w:r>
      <w:proofErr w:type="gramEnd"/>
      <w:r w:rsidRPr="00AF5811">
        <w:rPr>
          <w:rFonts w:eastAsia="Gungsuh"/>
          <w:sz w:val="20"/>
          <w:szCs w:val="20"/>
        </w:rPr>
        <w:t xml:space="preserve">, para quem dele se beneficie.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118</w:t>
      </w:r>
      <w:r w:rsidRPr="00AF5811">
        <w:rPr>
          <w:rFonts w:eastAsia="Gungsuh"/>
          <w:sz w:val="20"/>
          <w:szCs w:val="20"/>
        </w:rPr>
        <w:t xml:space="preserve">. O Recolhimento desta taxa será feita previamente à prestação dos serviços ou excepcionalmente a posteriori, sempre a critério da administração pública. </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Subseção III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SUJEITO PASSIVO</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119</w:t>
      </w:r>
      <w:r w:rsidRPr="00AF5811">
        <w:rPr>
          <w:rFonts w:eastAsia="Gungsuh"/>
          <w:sz w:val="20"/>
          <w:szCs w:val="20"/>
        </w:rPr>
        <w:t>. Contribuinte da taxa de serviços diversos é toda pessoa, física ou jurídica, que efetivamente utilizar e motivar ou der início à prática de quaisquer dos serviços constantes no respectivo anexo desta Lei ou em Instrução Normativa Complementar.</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Parágrafo único. </w:t>
      </w:r>
      <w:r w:rsidRPr="00AF5811">
        <w:rPr>
          <w:rFonts w:eastAsia="Gungsuh"/>
          <w:sz w:val="20"/>
          <w:szCs w:val="20"/>
        </w:rPr>
        <w:t>Qualquer omissão ou regulamentação complementar relativa às subseções desta Seção</w:t>
      </w:r>
      <w:proofErr w:type="gramStart"/>
      <w:r w:rsidRPr="00AF5811">
        <w:rPr>
          <w:rFonts w:eastAsia="Gungsuh"/>
          <w:sz w:val="20"/>
          <w:szCs w:val="20"/>
        </w:rPr>
        <w:t>, poderão</w:t>
      </w:r>
      <w:proofErr w:type="gramEnd"/>
      <w:r w:rsidRPr="00AF5811">
        <w:rPr>
          <w:rFonts w:eastAsia="Gungsuh"/>
          <w:sz w:val="20"/>
          <w:szCs w:val="20"/>
        </w:rPr>
        <w:t xml:space="preserve"> ser tratadas através de Atos ou Instruções Normativas, baixadas pela autoridade municipal competente.</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Capítulo IV</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Seção XVIII</w:t>
      </w: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DOS ESTABELECIMENTOS SUJEITOS A TAXAS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Disposições Gerais</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120</w:t>
      </w:r>
      <w:r w:rsidRPr="00AF5811">
        <w:rPr>
          <w:rFonts w:eastAsia="Gungsuh"/>
          <w:sz w:val="20"/>
          <w:szCs w:val="20"/>
        </w:rPr>
        <w:t xml:space="preserve">. Estabelecimento é o local onde são exercidas, de modo permanente ou temporário, as atividades econômicas, com fins lucrativos ou não, sendo irrelevantes para sua caracterização as denominações de sede, filial, agência, sucursal, escritório de representação, contato ou quaisquer outras que venham a ser utilizadas.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xml:space="preserve">§ 1º. </w:t>
      </w:r>
      <w:r w:rsidRPr="00AF5811">
        <w:rPr>
          <w:rFonts w:eastAsia="Gungsuh"/>
          <w:sz w:val="20"/>
          <w:szCs w:val="20"/>
        </w:rPr>
        <w:t xml:space="preserve">A existência do estabelecimento é indicada pela conjunção, parcial ou total, dos seguintes elementos: </w:t>
      </w:r>
    </w:p>
    <w:p w:rsidR="00FC0022" w:rsidRPr="00AF5811" w:rsidRDefault="00FC0022" w:rsidP="00AF5811">
      <w:pPr>
        <w:numPr>
          <w:ilvl w:val="0"/>
          <w:numId w:val="27"/>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Manutenção de pessoal, material, mercadoria, máquinas, instrumentos e equipamentos; </w:t>
      </w:r>
    </w:p>
    <w:p w:rsidR="00FC0022" w:rsidRPr="00AF5811" w:rsidRDefault="00FC0022" w:rsidP="00AF5811">
      <w:pPr>
        <w:numPr>
          <w:ilvl w:val="0"/>
          <w:numId w:val="27"/>
        </w:numPr>
        <w:autoSpaceDE w:val="0"/>
        <w:autoSpaceDN w:val="0"/>
        <w:adjustRightInd w:val="0"/>
        <w:spacing w:after="0" w:line="240" w:lineRule="auto"/>
        <w:ind w:right="0"/>
        <w:rPr>
          <w:rFonts w:eastAsia="Gungsuh"/>
          <w:sz w:val="20"/>
          <w:szCs w:val="20"/>
        </w:rPr>
      </w:pPr>
      <w:r w:rsidRPr="00AF5811">
        <w:rPr>
          <w:rFonts w:eastAsia="Gungsuh"/>
          <w:sz w:val="20"/>
          <w:szCs w:val="20"/>
        </w:rPr>
        <w:t>Estrutura organizacional ou administrativa;</w:t>
      </w:r>
    </w:p>
    <w:p w:rsidR="00FC0022" w:rsidRPr="00AF5811" w:rsidRDefault="00FC0022" w:rsidP="00AF5811">
      <w:pPr>
        <w:numPr>
          <w:ilvl w:val="0"/>
          <w:numId w:val="27"/>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Inscrição nos órgãos previdenciários; </w:t>
      </w:r>
    </w:p>
    <w:p w:rsidR="00FC0022" w:rsidRPr="00AF5811" w:rsidRDefault="00FC0022" w:rsidP="00AF5811">
      <w:pPr>
        <w:numPr>
          <w:ilvl w:val="0"/>
          <w:numId w:val="27"/>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Indicação como domicílio fiscal para efeito de outros tributos; </w:t>
      </w:r>
    </w:p>
    <w:p w:rsidR="00FC0022" w:rsidRPr="00AF5811" w:rsidRDefault="00FC0022" w:rsidP="00AF5811">
      <w:pPr>
        <w:numPr>
          <w:ilvl w:val="0"/>
          <w:numId w:val="27"/>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Posse da taxa de funcionamento Permanência ou ânimo de permanecer no local, para exploração econômica da atividade exteriorizada através de indicação de endereço em impressos, formulários ou correspondência, contrato de locação do imóvel, propaganda ou publicidade, ou em contas de telefone, de fornecimento de energia elétrica, água ou gás. </w:t>
      </w:r>
    </w:p>
    <w:p w:rsidR="00FC0022" w:rsidRPr="00AF5811" w:rsidRDefault="00FC0022" w:rsidP="00AF5811">
      <w:pPr>
        <w:autoSpaceDE w:val="0"/>
        <w:autoSpaceDN w:val="0"/>
        <w:adjustRightInd w:val="0"/>
        <w:spacing w:after="0" w:line="240" w:lineRule="auto"/>
        <w:ind w:firstLine="2850"/>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2º.</w:t>
      </w:r>
      <w:r w:rsidRPr="00AF5811">
        <w:rPr>
          <w:rFonts w:eastAsia="Gungsuh"/>
          <w:sz w:val="20"/>
          <w:szCs w:val="20"/>
        </w:rPr>
        <w:t xml:space="preserve"> As circunstâncias da atividade, por sua natureza, ser executada, habitual ou eventualmente, fora do estabelecimento, não o descaracteriza como estabelecimento, para os efeitos deste artigo. </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3º.</w:t>
      </w:r>
      <w:r w:rsidRPr="00AF5811">
        <w:rPr>
          <w:rFonts w:eastAsia="Gungsuh"/>
          <w:sz w:val="20"/>
          <w:szCs w:val="20"/>
        </w:rPr>
        <w:t xml:space="preserve"> São, também, considerados estabelecimentos os locais onde forem exercidas as atividades de diversões públicas de natureza itinerante. </w:t>
      </w:r>
    </w:p>
    <w:p w:rsidR="00FC0022" w:rsidRPr="00AF5811" w:rsidRDefault="00FC0022" w:rsidP="00AF5811">
      <w:pPr>
        <w:autoSpaceDE w:val="0"/>
        <w:autoSpaceDN w:val="0"/>
        <w:adjustRightInd w:val="0"/>
        <w:spacing w:after="0" w:line="240" w:lineRule="auto"/>
        <w:ind w:firstLine="2850"/>
        <w:rPr>
          <w:rFonts w:eastAsia="Gungsuh"/>
          <w:b/>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sz w:val="20"/>
          <w:szCs w:val="20"/>
        </w:rPr>
        <w:t>§ 4º.</w:t>
      </w:r>
      <w:r w:rsidRPr="00AF5811">
        <w:rPr>
          <w:rFonts w:eastAsia="Gungsuh"/>
          <w:sz w:val="20"/>
          <w:szCs w:val="20"/>
        </w:rPr>
        <w:t xml:space="preserve"> Considera-se, ainda, estabelecimento a residência de pessoa física, aberta ao público em razão do exercício da atividade profissional.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21. A"/>
        </w:smartTagPr>
        <w:r w:rsidRPr="00AF5811">
          <w:rPr>
            <w:rFonts w:eastAsia="Gungsuh"/>
            <w:b/>
            <w:bCs/>
            <w:sz w:val="20"/>
            <w:szCs w:val="20"/>
          </w:rPr>
          <w:t>121</w:t>
        </w:r>
        <w:r w:rsidRPr="00AF5811">
          <w:rPr>
            <w:rFonts w:eastAsia="Gungsuh"/>
            <w:sz w:val="20"/>
            <w:szCs w:val="20"/>
          </w:rPr>
          <w:t>. A</w:t>
        </w:r>
      </w:smartTag>
      <w:r w:rsidRPr="00AF5811">
        <w:rPr>
          <w:rFonts w:eastAsia="Gungsuh"/>
          <w:sz w:val="20"/>
          <w:szCs w:val="20"/>
        </w:rPr>
        <w:t xml:space="preserve"> licença deverá ser renovada sempre que ocorrer mudança de atividade, modificação das características do estabelecimento, alterações societárias, alterações de razão social ou mudança de endereço. </w:t>
      </w:r>
    </w:p>
    <w:p w:rsidR="00FC0022" w:rsidRPr="00AF5811" w:rsidRDefault="00FC0022" w:rsidP="00AF5811">
      <w:pPr>
        <w:autoSpaceDE w:val="0"/>
        <w:autoSpaceDN w:val="0"/>
        <w:adjustRightInd w:val="0"/>
        <w:spacing w:after="0" w:line="240" w:lineRule="auto"/>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Parágrafo único</w:t>
      </w:r>
      <w:r w:rsidRPr="00AF5811">
        <w:rPr>
          <w:rFonts w:eastAsia="Gungsuh"/>
          <w:sz w:val="20"/>
          <w:szCs w:val="20"/>
        </w:rPr>
        <w:t xml:space="preserve">. Exceto na renovação da licença por alterações no quadro societário e razão social, nos demais casos, as alterações constantes do </w:t>
      </w:r>
      <w:r w:rsidRPr="00AF5811">
        <w:rPr>
          <w:rFonts w:eastAsia="Gungsuh"/>
          <w:i/>
          <w:iCs/>
          <w:sz w:val="20"/>
          <w:szCs w:val="20"/>
        </w:rPr>
        <w:t xml:space="preserve">caput </w:t>
      </w:r>
      <w:r w:rsidRPr="00AF5811">
        <w:rPr>
          <w:rFonts w:eastAsia="Gungsuh"/>
          <w:sz w:val="20"/>
          <w:szCs w:val="20"/>
        </w:rPr>
        <w:t xml:space="preserve">acarretarão nova incidência da taxa.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Art. 122</w:t>
      </w:r>
      <w:r w:rsidRPr="00AF5811">
        <w:rPr>
          <w:rFonts w:eastAsia="Gungsuh"/>
          <w:sz w:val="20"/>
          <w:szCs w:val="20"/>
        </w:rPr>
        <w:t xml:space="preserve">. Para efeito de incidência da Taxa, consideram-se estabelecimentos distintos: </w:t>
      </w:r>
    </w:p>
    <w:p w:rsidR="00FC0022" w:rsidRPr="00AF5811" w:rsidRDefault="00FC0022" w:rsidP="00AF5811">
      <w:pPr>
        <w:numPr>
          <w:ilvl w:val="0"/>
          <w:numId w:val="28"/>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Os que, embora no mesmo local e com idêntico ramo de atividade, ou não, pertençam a diferentes pessoas físicas ou jurídicas; </w:t>
      </w:r>
    </w:p>
    <w:p w:rsidR="00FC0022" w:rsidRPr="00AF5811" w:rsidRDefault="00FC0022" w:rsidP="00AF5811">
      <w:pPr>
        <w:numPr>
          <w:ilvl w:val="0"/>
          <w:numId w:val="28"/>
        </w:numPr>
        <w:autoSpaceDE w:val="0"/>
        <w:autoSpaceDN w:val="0"/>
        <w:adjustRightInd w:val="0"/>
        <w:spacing w:after="0" w:line="240" w:lineRule="auto"/>
        <w:ind w:right="0"/>
        <w:rPr>
          <w:rFonts w:eastAsia="Gungsuh"/>
          <w:sz w:val="20"/>
          <w:szCs w:val="20"/>
        </w:rPr>
      </w:pPr>
      <w:r w:rsidRPr="00AF5811">
        <w:rPr>
          <w:rFonts w:eastAsia="Gungsuh"/>
          <w:sz w:val="20"/>
          <w:szCs w:val="20"/>
        </w:rPr>
        <w:lastRenderedPageBreak/>
        <w:t xml:space="preserve">Os que, embora com idêntico ramo de atividade e sob a mesma responsabilidade, estejam situados em prédios distintos ou em locais diversos, ainda que no mesmo imóvel.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23. A"/>
        </w:smartTagPr>
        <w:r w:rsidRPr="00AF5811">
          <w:rPr>
            <w:rFonts w:eastAsia="Gungsuh"/>
            <w:b/>
            <w:bCs/>
            <w:sz w:val="20"/>
            <w:szCs w:val="20"/>
          </w:rPr>
          <w:t>123</w:t>
        </w:r>
        <w:r w:rsidRPr="00AF5811">
          <w:rPr>
            <w:rFonts w:eastAsia="Gungsuh"/>
            <w:sz w:val="20"/>
            <w:szCs w:val="20"/>
          </w:rPr>
          <w:t>. A</w:t>
        </w:r>
      </w:smartTag>
      <w:r w:rsidRPr="00AF5811">
        <w:rPr>
          <w:rFonts w:eastAsia="Gungsuh"/>
          <w:sz w:val="20"/>
          <w:szCs w:val="20"/>
        </w:rPr>
        <w:t xml:space="preserve"> incidência e o pagamento da taxa independem: </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Do cumprimento de quaisquer exigências legais, regulamentares ou administrativas; </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De licença, autorização, permissão ou concessão, outorgadas pela União, Estado ou Município; </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De estabelecimento fixo ou de exclusividade, no local onde é exercida a atividade; </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Da finalidade ou do resultado econômico da atividade, ou da exploração dos locais; </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Do efetivo funcionamento da atividade ou da efetiva utilização dos locais;</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Do caráter permanente, eventual ou transitório da atividade;</w:t>
      </w:r>
    </w:p>
    <w:p w:rsidR="00FC0022" w:rsidRPr="00AF5811" w:rsidRDefault="00FC0022" w:rsidP="00AF5811">
      <w:pPr>
        <w:numPr>
          <w:ilvl w:val="0"/>
          <w:numId w:val="29"/>
        </w:numPr>
        <w:autoSpaceDE w:val="0"/>
        <w:autoSpaceDN w:val="0"/>
        <w:adjustRightInd w:val="0"/>
        <w:spacing w:after="0" w:line="240" w:lineRule="auto"/>
        <w:ind w:right="0"/>
        <w:rPr>
          <w:rFonts w:eastAsia="Gungsuh"/>
          <w:sz w:val="20"/>
          <w:szCs w:val="20"/>
        </w:rPr>
      </w:pPr>
      <w:r w:rsidRPr="00AF5811">
        <w:rPr>
          <w:rFonts w:eastAsia="Gungsuh"/>
          <w:sz w:val="20"/>
          <w:szCs w:val="20"/>
        </w:rPr>
        <w:t xml:space="preserve">Do pagamento de preços, emolumentos e quaisquer importâncias eventualmente exigidas, inclusive para expedição de alvarás ou vistorias.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w:t>
      </w:r>
      <w:smartTag w:uri="urn:schemas-microsoft-com:office:smarttags" w:element="metricconverter">
        <w:smartTagPr>
          <w:attr w:name="ProductID" w:val="124. A"/>
        </w:smartTagPr>
        <w:r w:rsidRPr="00AF5811">
          <w:rPr>
            <w:rFonts w:eastAsia="Gungsuh"/>
            <w:b/>
            <w:bCs/>
            <w:sz w:val="20"/>
            <w:szCs w:val="20"/>
          </w:rPr>
          <w:t>124</w:t>
        </w:r>
        <w:r w:rsidRPr="00AF5811">
          <w:rPr>
            <w:rFonts w:eastAsia="Gungsuh"/>
            <w:sz w:val="20"/>
            <w:szCs w:val="20"/>
          </w:rPr>
          <w:t>. A</w:t>
        </w:r>
      </w:smartTag>
      <w:r w:rsidRPr="00AF5811">
        <w:rPr>
          <w:rFonts w:eastAsia="Gungsuh"/>
          <w:sz w:val="20"/>
          <w:szCs w:val="20"/>
        </w:rPr>
        <w:t xml:space="preserve"> licença para localização e funcionamento é concedida mediante despacho da autoridade competente, expedindo-se o alvará respectivo. </w:t>
      </w:r>
    </w:p>
    <w:p w:rsidR="00FC0022" w:rsidRPr="00AF5811" w:rsidRDefault="00FC0022" w:rsidP="00AF5811">
      <w:pPr>
        <w:autoSpaceDE w:val="0"/>
        <w:autoSpaceDN w:val="0"/>
        <w:adjustRightInd w:val="0"/>
        <w:spacing w:after="0" w:line="240" w:lineRule="auto"/>
        <w:ind w:firstLine="2850"/>
        <w:jc w:val="center"/>
        <w:rPr>
          <w:rFonts w:eastAsia="Gungsuh"/>
          <w:b/>
          <w:bCs/>
          <w:sz w:val="20"/>
          <w:szCs w:val="20"/>
        </w:rPr>
      </w:pPr>
    </w:p>
    <w:p w:rsidR="00FC0022" w:rsidRPr="00AF5811" w:rsidRDefault="00FC0022" w:rsidP="00AF5811">
      <w:pPr>
        <w:autoSpaceDE w:val="0"/>
        <w:autoSpaceDN w:val="0"/>
        <w:adjustRightInd w:val="0"/>
        <w:spacing w:after="0" w:line="240" w:lineRule="auto"/>
        <w:jc w:val="center"/>
        <w:rPr>
          <w:rFonts w:eastAsia="Gungsuh"/>
          <w:sz w:val="20"/>
          <w:szCs w:val="20"/>
        </w:rPr>
      </w:pPr>
      <w:r w:rsidRPr="00AF5811">
        <w:rPr>
          <w:rFonts w:eastAsia="Gungsuh"/>
          <w:b/>
          <w:bCs/>
          <w:sz w:val="20"/>
          <w:szCs w:val="20"/>
        </w:rPr>
        <w:t xml:space="preserve">Seção XIX </w:t>
      </w:r>
    </w:p>
    <w:p w:rsidR="00FC0022" w:rsidRPr="00AF5811" w:rsidRDefault="00FC0022" w:rsidP="00AF5811">
      <w:pPr>
        <w:autoSpaceDE w:val="0"/>
        <w:autoSpaceDN w:val="0"/>
        <w:adjustRightInd w:val="0"/>
        <w:spacing w:after="0" w:line="240" w:lineRule="auto"/>
        <w:jc w:val="center"/>
        <w:rPr>
          <w:rFonts w:eastAsia="Gungsuh"/>
          <w:b/>
          <w:bCs/>
          <w:sz w:val="20"/>
          <w:szCs w:val="20"/>
        </w:rPr>
      </w:pPr>
      <w:r w:rsidRPr="00AF5811">
        <w:rPr>
          <w:rFonts w:eastAsia="Gungsuh"/>
          <w:b/>
          <w:bCs/>
          <w:sz w:val="20"/>
          <w:szCs w:val="20"/>
        </w:rPr>
        <w:t xml:space="preserve">DISPOSIÇÕES FINAIS </w:t>
      </w:r>
    </w:p>
    <w:p w:rsidR="00FC0022" w:rsidRPr="00AF5811" w:rsidRDefault="00FC0022" w:rsidP="00AF5811">
      <w:pPr>
        <w:autoSpaceDE w:val="0"/>
        <w:autoSpaceDN w:val="0"/>
        <w:adjustRightInd w:val="0"/>
        <w:spacing w:after="0" w:line="240" w:lineRule="auto"/>
        <w:ind w:firstLine="2850"/>
        <w:jc w:val="center"/>
        <w:rPr>
          <w:rFonts w:eastAsia="Gungsuh"/>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125. </w:t>
      </w:r>
      <w:r w:rsidRPr="00AF5811">
        <w:rPr>
          <w:rFonts w:eastAsia="Gungsuh"/>
          <w:sz w:val="20"/>
          <w:szCs w:val="20"/>
        </w:rPr>
        <w:t xml:space="preserve">Fica o Poder Executivo autorizado a regulamentar por decreto esta Lei, bem como baixar normas e instruções necessárias a sua aplicação. </w:t>
      </w:r>
    </w:p>
    <w:p w:rsidR="00FC0022" w:rsidRPr="00AF5811" w:rsidRDefault="00FC0022" w:rsidP="00AF5811">
      <w:pPr>
        <w:autoSpaceDE w:val="0"/>
        <w:autoSpaceDN w:val="0"/>
        <w:adjustRightInd w:val="0"/>
        <w:spacing w:after="0" w:line="240" w:lineRule="auto"/>
        <w:ind w:firstLine="2850"/>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126. </w:t>
      </w:r>
      <w:r w:rsidRPr="00AF5811">
        <w:rPr>
          <w:rFonts w:eastAsia="Gungsuh"/>
          <w:sz w:val="20"/>
          <w:szCs w:val="20"/>
        </w:rPr>
        <w:t xml:space="preserve">Esta Lei entra em vigor 90 (noventa) dias após sua publicação, respeitados os princípios da anterioridade e </w:t>
      </w:r>
      <w:proofErr w:type="spellStart"/>
      <w:r w:rsidRPr="00AF5811">
        <w:rPr>
          <w:rFonts w:eastAsia="Gungsuh"/>
          <w:sz w:val="20"/>
          <w:szCs w:val="20"/>
        </w:rPr>
        <w:t>nonagesimal</w:t>
      </w:r>
      <w:proofErr w:type="spellEnd"/>
      <w:r w:rsidRPr="00AF5811">
        <w:rPr>
          <w:rFonts w:eastAsia="Gungsuh"/>
          <w:sz w:val="20"/>
          <w:szCs w:val="20"/>
        </w:rPr>
        <w:t xml:space="preserve">, preconizados no art. 150, inciso III, alíneas </w:t>
      </w:r>
      <w:r w:rsidRPr="00AF5811">
        <w:rPr>
          <w:rFonts w:eastAsia="Gungsuh"/>
          <w:i/>
          <w:iCs/>
          <w:sz w:val="20"/>
          <w:szCs w:val="20"/>
        </w:rPr>
        <w:t xml:space="preserve">b </w:t>
      </w:r>
      <w:r w:rsidRPr="00AF5811">
        <w:rPr>
          <w:rFonts w:eastAsia="Gungsuh"/>
          <w:sz w:val="20"/>
          <w:szCs w:val="20"/>
        </w:rPr>
        <w:t xml:space="preserve">e </w:t>
      </w:r>
      <w:r w:rsidRPr="00AF5811">
        <w:rPr>
          <w:rFonts w:eastAsia="Gungsuh"/>
          <w:i/>
          <w:iCs/>
          <w:sz w:val="20"/>
          <w:szCs w:val="20"/>
        </w:rPr>
        <w:t xml:space="preserve">c </w:t>
      </w:r>
      <w:r w:rsidRPr="00AF5811">
        <w:rPr>
          <w:rFonts w:eastAsia="Gungsuh"/>
          <w:sz w:val="20"/>
          <w:szCs w:val="20"/>
        </w:rPr>
        <w:t xml:space="preserve">da Constituição Federal. </w:t>
      </w:r>
    </w:p>
    <w:p w:rsidR="00FC0022" w:rsidRPr="00AF5811" w:rsidRDefault="00FC0022" w:rsidP="00AF5811">
      <w:pPr>
        <w:autoSpaceDE w:val="0"/>
        <w:autoSpaceDN w:val="0"/>
        <w:adjustRightInd w:val="0"/>
        <w:spacing w:after="0" w:line="240" w:lineRule="auto"/>
        <w:rPr>
          <w:rFonts w:eastAsia="Gungsuh"/>
          <w:b/>
          <w:bCs/>
          <w:sz w:val="20"/>
          <w:szCs w:val="20"/>
        </w:rPr>
      </w:pPr>
    </w:p>
    <w:p w:rsidR="00FC0022" w:rsidRPr="00AF5811" w:rsidRDefault="00FC0022" w:rsidP="00AF5811">
      <w:pPr>
        <w:autoSpaceDE w:val="0"/>
        <w:autoSpaceDN w:val="0"/>
        <w:adjustRightInd w:val="0"/>
        <w:spacing w:after="0" w:line="240" w:lineRule="auto"/>
        <w:rPr>
          <w:rFonts w:eastAsia="Gungsuh"/>
          <w:sz w:val="20"/>
          <w:szCs w:val="20"/>
        </w:rPr>
      </w:pPr>
      <w:r w:rsidRPr="00AF5811">
        <w:rPr>
          <w:rFonts w:eastAsia="Gungsuh"/>
          <w:b/>
          <w:bCs/>
          <w:sz w:val="20"/>
          <w:szCs w:val="20"/>
        </w:rPr>
        <w:t xml:space="preserve">Art. 127. </w:t>
      </w:r>
      <w:r w:rsidRPr="00AF5811">
        <w:rPr>
          <w:rFonts w:eastAsia="Gungsuh"/>
          <w:sz w:val="20"/>
          <w:szCs w:val="20"/>
        </w:rPr>
        <w:t xml:space="preserve">Revogam-se as disposições em contrário. </w:t>
      </w:r>
    </w:p>
    <w:p w:rsidR="00FC0022" w:rsidRPr="00AF5811" w:rsidRDefault="00FC0022" w:rsidP="00AF5811">
      <w:pPr>
        <w:spacing w:after="0" w:line="240" w:lineRule="auto"/>
        <w:jc w:val="center"/>
        <w:rPr>
          <w:rFonts w:eastAsia="Gungsuh"/>
          <w:sz w:val="20"/>
          <w:szCs w:val="20"/>
        </w:rPr>
      </w:pPr>
    </w:p>
    <w:p w:rsidR="00FC0022" w:rsidRPr="00AF5811" w:rsidRDefault="00FC0022" w:rsidP="00AF5811">
      <w:pPr>
        <w:spacing w:after="0" w:line="240" w:lineRule="auto"/>
        <w:jc w:val="center"/>
        <w:rPr>
          <w:rFonts w:eastAsia="Gungsuh"/>
          <w:sz w:val="20"/>
          <w:szCs w:val="20"/>
        </w:rPr>
      </w:pPr>
    </w:p>
    <w:p w:rsidR="00FC0022" w:rsidRPr="00AF5811" w:rsidRDefault="00FC0022" w:rsidP="00AF5811">
      <w:pPr>
        <w:spacing w:after="0" w:line="240" w:lineRule="auto"/>
        <w:jc w:val="center"/>
        <w:rPr>
          <w:rFonts w:eastAsia="Gungsuh"/>
          <w:sz w:val="20"/>
          <w:szCs w:val="20"/>
        </w:rPr>
      </w:pPr>
    </w:p>
    <w:p w:rsidR="00FC0022" w:rsidRPr="00AF5811" w:rsidRDefault="00FC0022" w:rsidP="00AF5811">
      <w:pPr>
        <w:spacing w:after="0" w:line="240" w:lineRule="auto"/>
        <w:jc w:val="right"/>
        <w:rPr>
          <w:rFonts w:eastAsia="Gungsuh"/>
          <w:sz w:val="20"/>
          <w:szCs w:val="20"/>
        </w:rPr>
      </w:pPr>
      <w:proofErr w:type="spellStart"/>
      <w:r w:rsidRPr="00AF5811">
        <w:rPr>
          <w:rFonts w:eastAsia="Gungsuh"/>
          <w:sz w:val="20"/>
          <w:szCs w:val="20"/>
        </w:rPr>
        <w:t>Itapua</w:t>
      </w:r>
      <w:proofErr w:type="spellEnd"/>
      <w:r w:rsidRPr="00AF5811">
        <w:rPr>
          <w:rFonts w:eastAsia="Gungsuh"/>
          <w:sz w:val="20"/>
          <w:szCs w:val="20"/>
        </w:rPr>
        <w:t xml:space="preserve"> do Oeste </w:t>
      </w:r>
      <w:proofErr w:type="gramStart"/>
      <w:r w:rsidRPr="00AF5811">
        <w:rPr>
          <w:rFonts w:eastAsia="Gungsuh"/>
          <w:sz w:val="20"/>
          <w:szCs w:val="20"/>
        </w:rPr>
        <w:t>RO ,</w:t>
      </w:r>
      <w:proofErr w:type="gramEnd"/>
      <w:r w:rsidRPr="00AF5811">
        <w:rPr>
          <w:rFonts w:eastAsia="Gungsuh"/>
          <w:sz w:val="20"/>
          <w:szCs w:val="20"/>
        </w:rPr>
        <w:t xml:space="preserve"> 20 de Novembro de 2017</w:t>
      </w:r>
    </w:p>
    <w:p w:rsidR="00FC0022" w:rsidRPr="00AF5811" w:rsidRDefault="00FC0022" w:rsidP="00AF5811">
      <w:pPr>
        <w:spacing w:after="0" w:line="240" w:lineRule="auto"/>
        <w:rPr>
          <w:rFonts w:eastAsia="Gungsuh"/>
          <w:sz w:val="20"/>
          <w:szCs w:val="20"/>
        </w:rPr>
      </w:pPr>
    </w:p>
    <w:p w:rsidR="00FC0022" w:rsidRPr="00FC0022" w:rsidRDefault="00FC0022" w:rsidP="00FC0022">
      <w:pPr>
        <w:spacing w:after="0" w:line="240" w:lineRule="auto"/>
        <w:jc w:val="center"/>
        <w:rPr>
          <w:rFonts w:eastAsia="Gungsuh"/>
          <w:b/>
          <w:szCs w:val="24"/>
        </w:rPr>
      </w:pPr>
    </w:p>
    <w:p w:rsidR="00FC0022" w:rsidRPr="00FC0022" w:rsidRDefault="00FC0022" w:rsidP="00FC0022">
      <w:pPr>
        <w:spacing w:after="0" w:line="240" w:lineRule="auto"/>
        <w:jc w:val="center"/>
        <w:rPr>
          <w:rFonts w:eastAsia="Gungsuh"/>
          <w:b/>
          <w:szCs w:val="24"/>
        </w:rPr>
      </w:pPr>
    </w:p>
    <w:p w:rsidR="00FC0022" w:rsidRPr="00FC0022" w:rsidRDefault="00FC0022" w:rsidP="00FC0022">
      <w:pPr>
        <w:spacing w:after="0" w:line="240" w:lineRule="auto"/>
        <w:jc w:val="center"/>
        <w:rPr>
          <w:rFonts w:eastAsia="Gungsuh"/>
          <w:b/>
          <w:szCs w:val="24"/>
        </w:rPr>
      </w:pPr>
    </w:p>
    <w:p w:rsidR="00FC0022" w:rsidRPr="00FC0022" w:rsidRDefault="00FC0022" w:rsidP="00FC0022">
      <w:pPr>
        <w:spacing w:after="0" w:line="240" w:lineRule="auto"/>
        <w:jc w:val="center"/>
        <w:rPr>
          <w:rFonts w:eastAsia="Gungsuh"/>
          <w:b/>
          <w:szCs w:val="24"/>
        </w:rPr>
      </w:pPr>
    </w:p>
    <w:p w:rsidR="00FC0022" w:rsidRPr="00FC0022" w:rsidRDefault="00AF5811" w:rsidP="00AF5811">
      <w:pPr>
        <w:spacing w:after="0" w:line="240" w:lineRule="auto"/>
        <w:jc w:val="center"/>
        <w:rPr>
          <w:rFonts w:eastAsia="Times New Roman"/>
          <w:szCs w:val="24"/>
        </w:rPr>
      </w:pPr>
      <w:r>
        <w:rPr>
          <w:noProof/>
        </w:rPr>
        <w:drawing>
          <wp:inline distT="0" distB="0" distL="0" distR="0" wp14:anchorId="27264E3F" wp14:editId="039488D4">
            <wp:extent cx="2230770" cy="1076325"/>
            <wp:effectExtent l="0" t="0" r="0" b="0"/>
            <wp:docPr id="1" name="Imagem 1"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8" cstate="print"/>
                    <a:srcRect/>
                    <a:stretch>
                      <a:fillRect/>
                    </a:stretch>
                  </pic:blipFill>
                  <pic:spPr bwMode="auto">
                    <a:xfrm>
                      <a:off x="0" y="0"/>
                      <a:ext cx="2230770" cy="1076325"/>
                    </a:xfrm>
                    <a:prstGeom prst="rect">
                      <a:avLst/>
                    </a:prstGeom>
                    <a:noFill/>
                    <a:ln w="9525">
                      <a:noFill/>
                      <a:miter lim="800000"/>
                      <a:headEnd/>
                      <a:tailEnd/>
                    </a:ln>
                  </pic:spPr>
                </pic:pic>
              </a:graphicData>
            </a:graphic>
          </wp:inline>
        </w:drawing>
      </w:r>
    </w:p>
    <w:p w:rsidR="00FC0022" w:rsidRPr="00B3290A" w:rsidRDefault="00FC0022" w:rsidP="00FC0022">
      <w:pPr>
        <w:rPr>
          <w:szCs w:val="24"/>
        </w:rPr>
      </w:pPr>
    </w:p>
    <w:p w:rsidR="00FC0022" w:rsidRPr="001C5635" w:rsidRDefault="00FC0022" w:rsidP="00FC5A37">
      <w:pPr>
        <w:spacing w:after="0" w:line="259" w:lineRule="auto"/>
        <w:ind w:left="-5" w:right="0"/>
        <w:jc w:val="left"/>
        <w:rPr>
          <w:b/>
          <w:szCs w:val="24"/>
        </w:rPr>
      </w:pPr>
    </w:p>
    <w:sectPr w:rsidR="00FC0022" w:rsidRPr="001C5635" w:rsidSect="00FC5A37">
      <w:headerReference w:type="even" r:id="rId9"/>
      <w:headerReference w:type="default" r:id="rId10"/>
      <w:headerReference w:type="first" r:id="rId11"/>
      <w:pgSz w:w="11905" w:h="16840"/>
      <w:pgMar w:top="1672" w:right="906" w:bottom="1440"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C7" w:rsidRDefault="00C33AC7">
      <w:pPr>
        <w:spacing w:after="0" w:line="240" w:lineRule="auto"/>
      </w:pPr>
      <w:r>
        <w:separator/>
      </w:r>
    </w:p>
  </w:endnote>
  <w:endnote w:type="continuationSeparator" w:id="0">
    <w:p w:rsidR="00C33AC7" w:rsidRDefault="00C3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C7" w:rsidRDefault="00C33AC7">
      <w:pPr>
        <w:spacing w:after="0" w:line="240" w:lineRule="auto"/>
      </w:pPr>
      <w:r>
        <w:separator/>
      </w:r>
    </w:p>
  </w:footnote>
  <w:footnote w:type="continuationSeparator" w:id="0">
    <w:p w:rsidR="00C33AC7" w:rsidRDefault="00C33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22" w:rsidRDefault="00FC0022">
    <w:pPr>
      <w:spacing w:after="0" w:line="259" w:lineRule="auto"/>
      <w:ind w:left="55" w:right="0" w:firstLine="0"/>
      <w:jc w:val="center"/>
    </w:pPr>
    <w:r>
      <w:rPr>
        <w:sz w:val="28"/>
      </w:rPr>
      <w:t xml:space="preserve">ESTADO DE RONDÔNIA </w:t>
    </w:r>
  </w:p>
  <w:p w:rsidR="00FC0022" w:rsidRDefault="00C33AC7">
    <w:r>
      <w:rPr>
        <w:rFonts w:ascii="Calibri" w:eastAsia="Calibri" w:hAnsi="Calibri" w:cs="Calibri"/>
        <w:noProof/>
        <w:sz w:val="22"/>
      </w:rPr>
      <w:pict>
        <v:group id="Group 14641" o:spid="_x0000_s2053" style="position:absolute;left:0;text-align:left;margin-left:24.75pt;margin-top:26.55pt;width:86.25pt;height:65.7pt;z-index:-251659776;mso-position-horizontal-relative:page;mso-position-vertical-relative:page" coordsize="10953,8343">
          <v:shape id="Picture 14642" o:spid="_x0000_s2054" style="position:absolute;width:10953;height:8343" coordsize="10953,8343" o:spt="100" adj="0,,0" path="" filled="f">
            <v:stroke joinstyle="round"/>
            <v:imagedata r:id="rId1" o:title="image0"/>
            <v:formulas/>
            <v:path o:connecttype="segments"/>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22" w:rsidRDefault="00FC0022" w:rsidP="00FC5A37">
    <w:pPr>
      <w:pStyle w:val="Cabealho"/>
      <w:tabs>
        <w:tab w:val="left" w:pos="2550"/>
        <w:tab w:val="center" w:pos="4677"/>
      </w:tabs>
      <w:jc w:val="center"/>
      <w:rPr>
        <w:rFonts w:ascii="Arial" w:hAnsi="Arial" w:cs="Arial"/>
        <w:b/>
        <w:color w:val="333300"/>
      </w:rPr>
    </w:pPr>
  </w:p>
  <w:p w:rsidR="00FC0022" w:rsidRDefault="00FC0022" w:rsidP="00FC5A37">
    <w:pPr>
      <w:pStyle w:val="Cabealho"/>
      <w:tabs>
        <w:tab w:val="left" w:pos="2550"/>
        <w:tab w:val="center" w:pos="4677"/>
      </w:tabs>
      <w:jc w:val="center"/>
      <w:rPr>
        <w:rFonts w:ascii="Arial" w:hAnsi="Arial" w:cs="Arial"/>
        <w:b/>
        <w:color w:val="333300"/>
      </w:rPr>
    </w:pPr>
  </w:p>
  <w:p w:rsidR="00FC0022" w:rsidRPr="007F1480" w:rsidRDefault="00C33AC7" w:rsidP="00FC5A37">
    <w:pPr>
      <w:pStyle w:val="Cabealho"/>
      <w:tabs>
        <w:tab w:val="left" w:pos="2550"/>
        <w:tab w:val="center" w:pos="4677"/>
      </w:tabs>
      <w:jc w:val="center"/>
      <w:rPr>
        <w:rFonts w:ascii="Arial" w:hAnsi="Arial" w:cs="Arial"/>
        <w:b/>
        <w:color w:val="333300"/>
      </w:rPr>
    </w:pPr>
    <w:r>
      <w:rPr>
        <w:rFonts w:ascii="Arial" w:hAnsi="Arial" w:cs="Arial"/>
        <w:noProof/>
        <w:color w:val="3333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4.85pt;margin-top:-12.65pt;width:56.7pt;height:45.55pt;z-index:251658240">
          <v:imagedata r:id="rId1" o:title=""/>
          <w10:wrap type="topAndBottom"/>
        </v:shape>
        <o:OLEObject Type="Embed" ProgID="PBrush" ShapeID="_x0000_s2055" DrawAspect="Content" ObjectID="_1573998612" r:id="rId2"/>
      </w:pict>
    </w:r>
    <w:r w:rsidR="00FC0022" w:rsidRPr="007F1480">
      <w:rPr>
        <w:rFonts w:ascii="Arial" w:hAnsi="Arial" w:cs="Arial"/>
        <w:b/>
        <w:color w:val="333300"/>
      </w:rPr>
      <w:t>ESTADO DE RONDÔNIA</w:t>
    </w:r>
  </w:p>
  <w:p w:rsidR="00FC0022" w:rsidRDefault="00FC0022" w:rsidP="00FC5A37">
    <w:pPr>
      <w:pStyle w:val="Cabealho"/>
      <w:jc w:val="center"/>
      <w:rPr>
        <w:rFonts w:ascii="Arial" w:hAnsi="Arial" w:cs="Arial"/>
        <w:b/>
        <w:color w:val="333300"/>
      </w:rPr>
    </w:pPr>
    <w:r w:rsidRPr="007F1480">
      <w:rPr>
        <w:rFonts w:ascii="Arial" w:hAnsi="Arial" w:cs="Arial"/>
        <w:b/>
        <w:color w:val="333300"/>
      </w:rPr>
      <w:t>PREFEITURA MUNICIPAL DE ITAPUÃ DO OESTE</w:t>
    </w:r>
  </w:p>
  <w:p w:rsidR="00FC0022" w:rsidRDefault="00FC0022" w:rsidP="00FC5A37">
    <w:pPr>
      <w:pStyle w:val="Cabealho"/>
      <w:pBdr>
        <w:bottom w:val="single" w:sz="4" w:space="1" w:color="auto"/>
      </w:pBdr>
      <w:jc w:val="center"/>
      <w:rPr>
        <w:rFonts w:ascii="Arial" w:hAnsi="Arial" w:cs="Arial"/>
        <w:b/>
        <w:color w:val="333300"/>
      </w:rPr>
    </w:pPr>
    <w:r w:rsidRPr="007F1480">
      <w:rPr>
        <w:rFonts w:ascii="Arial" w:hAnsi="Arial" w:cs="Arial"/>
        <w:b/>
        <w:color w:val="333300"/>
      </w:rPr>
      <w:t>PODER EXECUTIVO - GABINETE MUNICIPAL</w:t>
    </w:r>
  </w:p>
  <w:p w:rsidR="00FC0022" w:rsidRDefault="00FC00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22" w:rsidRDefault="00FC0022">
    <w:pPr>
      <w:spacing w:after="0" w:line="259" w:lineRule="auto"/>
      <w:ind w:left="55" w:right="0" w:firstLine="0"/>
      <w:jc w:val="center"/>
    </w:pPr>
    <w:r>
      <w:rPr>
        <w:sz w:val="28"/>
      </w:rPr>
      <w:t xml:space="preserve">ESTADO DE RONDÔNIA </w:t>
    </w:r>
  </w:p>
  <w:p w:rsidR="00FC0022" w:rsidRDefault="00C33AC7">
    <w:r>
      <w:rPr>
        <w:rFonts w:ascii="Calibri" w:eastAsia="Calibri" w:hAnsi="Calibri" w:cs="Calibri"/>
        <w:noProof/>
        <w:sz w:val="22"/>
      </w:rPr>
      <w:pict>
        <v:group id="Group 14623" o:spid="_x0000_s2049" style="position:absolute;left:0;text-align:left;margin-left:24.75pt;margin-top:26.55pt;width:86.25pt;height:65.7pt;z-index:-251657728;mso-position-horizontal-relative:page;mso-position-vertical-relative:page" coordsize="10953,8343">
          <v:shape id="Picture 14624" o:spid="_x0000_s2050" style="position:absolute;width:10953;height:8343" coordsize="10953,8343" o:spt="100" adj="0,,0" path="" filled="f">
            <v:stroke joinstyle="round"/>
            <v:imagedata r:id="rId1" o:title="image0"/>
            <v:formulas/>
            <v:path o:connecttype="segments"/>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EE1"/>
    <w:multiLevelType w:val="hybridMultilevel"/>
    <w:tmpl w:val="58E6D5F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0EF7C7C"/>
    <w:multiLevelType w:val="hybridMultilevel"/>
    <w:tmpl w:val="CDBEAEDA"/>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2CC7769"/>
    <w:multiLevelType w:val="hybridMultilevel"/>
    <w:tmpl w:val="8060417C"/>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270EBB"/>
    <w:multiLevelType w:val="hybridMultilevel"/>
    <w:tmpl w:val="89BEE462"/>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A5F02BA"/>
    <w:multiLevelType w:val="hybridMultilevel"/>
    <w:tmpl w:val="9798090C"/>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4F2419F"/>
    <w:multiLevelType w:val="hybridMultilevel"/>
    <w:tmpl w:val="636A4CB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56919AE"/>
    <w:multiLevelType w:val="hybridMultilevel"/>
    <w:tmpl w:val="B79EAD40"/>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BCB6422"/>
    <w:multiLevelType w:val="hybridMultilevel"/>
    <w:tmpl w:val="73866D66"/>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25716EE"/>
    <w:multiLevelType w:val="hybridMultilevel"/>
    <w:tmpl w:val="95DCB438"/>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2887D58"/>
    <w:multiLevelType w:val="hybridMultilevel"/>
    <w:tmpl w:val="6D9C72F0"/>
    <w:lvl w:ilvl="0" w:tplc="D362001A">
      <w:start w:val="1"/>
      <w:numFmt w:val="upperRoman"/>
      <w:lvlText w:val="%1."/>
      <w:lvlJc w:val="right"/>
      <w:pPr>
        <w:tabs>
          <w:tab w:val="num" w:pos="720"/>
        </w:tabs>
        <w:ind w:left="720" w:hanging="180"/>
      </w:pPr>
      <w:rPr>
        <w:rFonts w:ascii="Arial Narrow" w:eastAsia="Gungsuh" w:hAnsi="Arial Narrow"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29D0B55"/>
    <w:multiLevelType w:val="hybridMultilevel"/>
    <w:tmpl w:val="818EA254"/>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43B1B69"/>
    <w:multiLevelType w:val="hybridMultilevel"/>
    <w:tmpl w:val="A43AC034"/>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7371E56"/>
    <w:multiLevelType w:val="hybridMultilevel"/>
    <w:tmpl w:val="181AEE2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DB5DA6"/>
    <w:multiLevelType w:val="hybridMultilevel"/>
    <w:tmpl w:val="FFFAE506"/>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E529A7"/>
    <w:multiLevelType w:val="hybridMultilevel"/>
    <w:tmpl w:val="4CA0E84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EF20101"/>
    <w:multiLevelType w:val="hybridMultilevel"/>
    <w:tmpl w:val="547A466C"/>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EF2078"/>
    <w:multiLevelType w:val="hybridMultilevel"/>
    <w:tmpl w:val="9F98F6EC"/>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9260D90"/>
    <w:multiLevelType w:val="hybridMultilevel"/>
    <w:tmpl w:val="1C02C836"/>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E3D47A1"/>
    <w:multiLevelType w:val="hybridMultilevel"/>
    <w:tmpl w:val="59A0D92C"/>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1990EA0"/>
    <w:multiLevelType w:val="hybridMultilevel"/>
    <w:tmpl w:val="A56EE95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5F72AED"/>
    <w:multiLevelType w:val="hybridMultilevel"/>
    <w:tmpl w:val="F5A43B08"/>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721487D"/>
    <w:multiLevelType w:val="hybridMultilevel"/>
    <w:tmpl w:val="60FAB4BA"/>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8947D9E"/>
    <w:multiLevelType w:val="hybridMultilevel"/>
    <w:tmpl w:val="D988EF1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4822AA0"/>
    <w:multiLevelType w:val="hybridMultilevel"/>
    <w:tmpl w:val="06F08264"/>
    <w:lvl w:ilvl="0" w:tplc="36E20B0C">
      <w:start w:val="1"/>
      <w:numFmt w:val="upperRoman"/>
      <w:lvlText w:val="%1."/>
      <w:lvlJc w:val="right"/>
      <w:pPr>
        <w:tabs>
          <w:tab w:val="num" w:pos="720"/>
        </w:tabs>
        <w:ind w:left="720" w:hanging="180"/>
      </w:pPr>
      <w:rPr>
        <w:b/>
      </w:rPr>
    </w:lvl>
    <w:lvl w:ilvl="1" w:tplc="04160017">
      <w:start w:val="1"/>
      <w:numFmt w:val="lowerLetter"/>
      <w:lvlText w:val="%2)"/>
      <w:lvlJc w:val="left"/>
      <w:pPr>
        <w:tabs>
          <w:tab w:val="num" w:pos="1440"/>
        </w:tabs>
        <w:ind w:left="1440" w:hanging="360"/>
      </w:pPr>
      <w:rPr>
        <w:b/>
      </w:rPr>
    </w:lvl>
    <w:lvl w:ilvl="2" w:tplc="36E20B0C">
      <w:start w:val="1"/>
      <w:numFmt w:val="upperRoman"/>
      <w:lvlText w:val="%3."/>
      <w:lvlJc w:val="right"/>
      <w:pPr>
        <w:tabs>
          <w:tab w:val="num" w:pos="2160"/>
        </w:tabs>
        <w:ind w:left="2160" w:hanging="180"/>
      </w:pPr>
      <w:rPr>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0FD6C09"/>
    <w:multiLevelType w:val="hybridMultilevel"/>
    <w:tmpl w:val="B34E3F96"/>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71A4736B"/>
    <w:multiLevelType w:val="hybridMultilevel"/>
    <w:tmpl w:val="37E6CE6A"/>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7264CA2"/>
    <w:multiLevelType w:val="hybridMultilevel"/>
    <w:tmpl w:val="5A943324"/>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E820834"/>
    <w:multiLevelType w:val="hybridMultilevel"/>
    <w:tmpl w:val="AB963E42"/>
    <w:lvl w:ilvl="0" w:tplc="36E20B0C">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F261D5F"/>
    <w:multiLevelType w:val="hybridMultilevel"/>
    <w:tmpl w:val="EA229E94"/>
    <w:lvl w:ilvl="0" w:tplc="BC708D46">
      <w:start w:val="1"/>
      <w:numFmt w:val="upperRoman"/>
      <w:lvlText w:val="%1."/>
      <w:lvlJc w:val="right"/>
      <w:pPr>
        <w:tabs>
          <w:tab w:val="num" w:pos="720"/>
        </w:tabs>
        <w:ind w:left="720" w:hanging="18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1"/>
  </w:num>
  <w:num w:numId="2">
    <w:abstractNumId w:val="25"/>
  </w:num>
  <w:num w:numId="3">
    <w:abstractNumId w:val="23"/>
  </w:num>
  <w:num w:numId="4">
    <w:abstractNumId w:val="22"/>
  </w:num>
  <w:num w:numId="5">
    <w:abstractNumId w:val="5"/>
  </w:num>
  <w:num w:numId="6">
    <w:abstractNumId w:val="20"/>
  </w:num>
  <w:num w:numId="7">
    <w:abstractNumId w:val="2"/>
  </w:num>
  <w:num w:numId="8">
    <w:abstractNumId w:val="0"/>
  </w:num>
  <w:num w:numId="9">
    <w:abstractNumId w:val="19"/>
  </w:num>
  <w:num w:numId="10">
    <w:abstractNumId w:val="14"/>
  </w:num>
  <w:num w:numId="11">
    <w:abstractNumId w:val="18"/>
  </w:num>
  <w:num w:numId="12">
    <w:abstractNumId w:val="27"/>
  </w:num>
  <w:num w:numId="13">
    <w:abstractNumId w:val="12"/>
  </w:num>
  <w:num w:numId="14">
    <w:abstractNumId w:val="6"/>
  </w:num>
  <w:num w:numId="15">
    <w:abstractNumId w:val="13"/>
  </w:num>
  <w:num w:numId="16">
    <w:abstractNumId w:val="10"/>
  </w:num>
  <w:num w:numId="17">
    <w:abstractNumId w:val="1"/>
  </w:num>
  <w:num w:numId="18">
    <w:abstractNumId w:val="17"/>
  </w:num>
  <w:num w:numId="19">
    <w:abstractNumId w:val="7"/>
  </w:num>
  <w:num w:numId="20">
    <w:abstractNumId w:val="16"/>
  </w:num>
  <w:num w:numId="21">
    <w:abstractNumId w:val="15"/>
  </w:num>
  <w:num w:numId="22">
    <w:abstractNumId w:val="28"/>
  </w:num>
  <w:num w:numId="23">
    <w:abstractNumId w:val="9"/>
  </w:num>
  <w:num w:numId="24">
    <w:abstractNumId w:val="8"/>
  </w:num>
  <w:num w:numId="25">
    <w:abstractNumId w:val="3"/>
  </w:num>
  <w:num w:numId="26">
    <w:abstractNumId w:val="4"/>
  </w:num>
  <w:num w:numId="27">
    <w:abstractNumId w:val="24"/>
  </w:num>
  <w:num w:numId="28">
    <w:abstractNumId w:val="21"/>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E434B"/>
    <w:rsid w:val="00091A5A"/>
    <w:rsid w:val="000E255F"/>
    <w:rsid w:val="00154870"/>
    <w:rsid w:val="001C5635"/>
    <w:rsid w:val="00395E12"/>
    <w:rsid w:val="00437722"/>
    <w:rsid w:val="004E2909"/>
    <w:rsid w:val="00547D81"/>
    <w:rsid w:val="005B0A79"/>
    <w:rsid w:val="00630DFE"/>
    <w:rsid w:val="006338D7"/>
    <w:rsid w:val="006513C1"/>
    <w:rsid w:val="006C7F47"/>
    <w:rsid w:val="006D147E"/>
    <w:rsid w:val="00742196"/>
    <w:rsid w:val="0078040E"/>
    <w:rsid w:val="00806951"/>
    <w:rsid w:val="008107FB"/>
    <w:rsid w:val="00825808"/>
    <w:rsid w:val="00826E7D"/>
    <w:rsid w:val="008A507A"/>
    <w:rsid w:val="008C50F0"/>
    <w:rsid w:val="008E0A5F"/>
    <w:rsid w:val="009516BF"/>
    <w:rsid w:val="009E434B"/>
    <w:rsid w:val="00A17ED4"/>
    <w:rsid w:val="00A25204"/>
    <w:rsid w:val="00A27CA1"/>
    <w:rsid w:val="00A457C8"/>
    <w:rsid w:val="00AE1B27"/>
    <w:rsid w:val="00AF50A3"/>
    <w:rsid w:val="00AF5811"/>
    <w:rsid w:val="00B3606F"/>
    <w:rsid w:val="00C33AC7"/>
    <w:rsid w:val="00C5049F"/>
    <w:rsid w:val="00D87237"/>
    <w:rsid w:val="00DE59BC"/>
    <w:rsid w:val="00E66A47"/>
    <w:rsid w:val="00EB5E4B"/>
    <w:rsid w:val="00F33F97"/>
    <w:rsid w:val="00F57D8B"/>
    <w:rsid w:val="00F8083A"/>
    <w:rsid w:val="00FA1669"/>
    <w:rsid w:val="00FC0022"/>
    <w:rsid w:val="00FC3311"/>
    <w:rsid w:val="00FC5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D4"/>
    <w:pPr>
      <w:spacing w:after="3" w:line="249" w:lineRule="auto"/>
      <w:ind w:left="10" w:right="74" w:hanging="10"/>
      <w:jc w:val="both"/>
    </w:pPr>
    <w:rPr>
      <w:rFonts w:ascii="Arial" w:eastAsia="Arial" w:hAnsi="Arial" w:cs="Arial"/>
      <w:color w:val="000000"/>
      <w:sz w:val="24"/>
    </w:rPr>
  </w:style>
  <w:style w:type="paragraph" w:styleId="Ttulo1">
    <w:name w:val="heading 1"/>
    <w:next w:val="Normal"/>
    <w:link w:val="Ttulo1Char"/>
    <w:unhideWhenUsed/>
    <w:qFormat/>
    <w:rsid w:val="00A17ED4"/>
    <w:pPr>
      <w:keepNext/>
      <w:keepLines/>
      <w:spacing w:after="3"/>
      <w:ind w:left="10" w:right="58"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rsid w:val="00A17ED4"/>
    <w:pPr>
      <w:keepNext/>
      <w:keepLines/>
      <w:spacing w:after="0"/>
      <w:ind w:left="10" w:hanging="10"/>
      <w:jc w:val="center"/>
      <w:outlineLvl w:val="1"/>
    </w:pPr>
    <w:rPr>
      <w:rFonts w:ascii="Arial" w:eastAsia="Arial" w:hAnsi="Arial" w:cs="Arial"/>
      <w:b/>
      <w:color w:val="000000"/>
      <w:sz w:val="24"/>
    </w:rPr>
  </w:style>
  <w:style w:type="paragraph" w:styleId="Ttulo3">
    <w:name w:val="heading 3"/>
    <w:basedOn w:val="Normal"/>
    <w:next w:val="Normal"/>
    <w:link w:val="Ttulo3Char"/>
    <w:qFormat/>
    <w:rsid w:val="001C5635"/>
    <w:pPr>
      <w:keepNext/>
      <w:spacing w:after="0" w:line="240" w:lineRule="auto"/>
      <w:ind w:left="0" w:right="0" w:firstLine="0"/>
      <w:jc w:val="center"/>
      <w:outlineLvl w:val="2"/>
    </w:pPr>
    <w:rPr>
      <w:rFonts w:ascii="Times New Roman" w:eastAsia="Times New Roman" w:hAnsi="Times New Roman" w:cs="Times New Roman"/>
      <w:color w:val="auto"/>
      <w:sz w:val="36"/>
      <w:szCs w:val="20"/>
    </w:rPr>
  </w:style>
  <w:style w:type="paragraph" w:styleId="Ttulo4">
    <w:name w:val="heading 4"/>
    <w:basedOn w:val="Normal"/>
    <w:next w:val="Normal"/>
    <w:link w:val="Ttulo4Char"/>
    <w:qFormat/>
    <w:rsid w:val="001C5635"/>
    <w:pPr>
      <w:keepNext/>
      <w:spacing w:after="0" w:line="240" w:lineRule="auto"/>
      <w:ind w:left="0" w:right="0" w:firstLine="0"/>
      <w:jc w:val="left"/>
      <w:outlineLvl w:val="3"/>
    </w:pPr>
    <w:rPr>
      <w:rFonts w:ascii="Times New Roman" w:eastAsia="Times New Roman" w:hAnsi="Times New Roman" w:cs="Times New Roman"/>
      <w:color w:val="auto"/>
      <w:szCs w:val="20"/>
    </w:rPr>
  </w:style>
  <w:style w:type="paragraph" w:styleId="Ttulo5">
    <w:name w:val="heading 5"/>
    <w:basedOn w:val="Normal"/>
    <w:next w:val="Normal"/>
    <w:link w:val="Ttulo5Char"/>
    <w:qFormat/>
    <w:rsid w:val="001C5635"/>
    <w:pPr>
      <w:keepNext/>
      <w:spacing w:after="0" w:line="240" w:lineRule="auto"/>
      <w:ind w:left="0" w:right="0" w:firstLine="0"/>
      <w:jc w:val="center"/>
      <w:outlineLvl w:val="4"/>
    </w:pPr>
    <w:rPr>
      <w:rFonts w:ascii="Times New Roman" w:eastAsia="Times New Roman" w:hAnsi="Times New Roman" w:cs="Times New Roman"/>
      <w:b/>
      <w:color w:val="FF0000"/>
      <w:sz w:val="28"/>
      <w:szCs w:val="20"/>
      <w:u w:val="single"/>
    </w:rPr>
  </w:style>
  <w:style w:type="paragraph" w:styleId="Ttulo6">
    <w:name w:val="heading 6"/>
    <w:basedOn w:val="Normal"/>
    <w:next w:val="Normal"/>
    <w:link w:val="Ttulo6Char"/>
    <w:qFormat/>
    <w:rsid w:val="001C5635"/>
    <w:pPr>
      <w:keepNext/>
      <w:spacing w:after="0" w:line="240" w:lineRule="auto"/>
      <w:ind w:left="0" w:right="0" w:firstLine="0"/>
      <w:outlineLvl w:val="5"/>
    </w:pPr>
    <w:rPr>
      <w:rFonts w:ascii="Times New Roman" w:eastAsia="Times New Roman" w:hAnsi="Times New Roman" w:cs="Times New Roman"/>
      <w:color w:val="auto"/>
      <w:szCs w:val="20"/>
    </w:rPr>
  </w:style>
  <w:style w:type="paragraph" w:styleId="Ttulo7">
    <w:name w:val="heading 7"/>
    <w:basedOn w:val="Normal"/>
    <w:next w:val="Normal"/>
    <w:link w:val="Ttulo7Char"/>
    <w:qFormat/>
    <w:rsid w:val="001C5635"/>
    <w:pPr>
      <w:keepNext/>
      <w:spacing w:after="0" w:line="240" w:lineRule="auto"/>
      <w:ind w:left="360" w:right="0" w:firstLine="0"/>
      <w:outlineLvl w:val="6"/>
    </w:pPr>
    <w:rPr>
      <w:rFonts w:ascii="Times New Roman" w:eastAsia="Times New Roman" w:hAnsi="Times New Roman" w:cs="Times New Roman"/>
      <w:b/>
      <w:bCs/>
      <w:color w:val="auto"/>
      <w:szCs w:val="20"/>
    </w:rPr>
  </w:style>
  <w:style w:type="paragraph" w:styleId="Ttulo8">
    <w:name w:val="heading 8"/>
    <w:basedOn w:val="Normal"/>
    <w:next w:val="Normal"/>
    <w:link w:val="Ttulo8Char"/>
    <w:qFormat/>
    <w:rsid w:val="001C5635"/>
    <w:pPr>
      <w:keepNext/>
      <w:spacing w:after="0" w:line="240" w:lineRule="auto"/>
      <w:ind w:left="360" w:right="0" w:firstLine="0"/>
      <w:jc w:val="center"/>
      <w:outlineLvl w:val="7"/>
    </w:pPr>
    <w:rPr>
      <w:rFonts w:ascii="Times New Roman" w:eastAsia="Times New Roman" w:hAnsi="Times New Roman" w:cs="Times New Roman"/>
      <w:b/>
      <w:bCs/>
      <w:color w:val="auto"/>
      <w:szCs w:val="20"/>
    </w:rPr>
  </w:style>
  <w:style w:type="paragraph" w:styleId="Ttulo9">
    <w:name w:val="heading 9"/>
    <w:basedOn w:val="Normal"/>
    <w:next w:val="Normal"/>
    <w:link w:val="Ttulo9Char"/>
    <w:qFormat/>
    <w:rsid w:val="001C5635"/>
    <w:pPr>
      <w:keepNext/>
      <w:spacing w:after="0" w:line="240" w:lineRule="auto"/>
      <w:ind w:left="360" w:right="0" w:firstLine="0"/>
      <w:jc w:val="center"/>
      <w:outlineLvl w:val="8"/>
    </w:pPr>
    <w:rPr>
      <w:rFonts w:ascii="Times New Roman" w:eastAsia="Times New Roman" w:hAnsi="Times New Roman" w:cs="Times New Roman"/>
      <w:color w:val="auto"/>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A17ED4"/>
    <w:rPr>
      <w:rFonts w:ascii="Arial" w:eastAsia="Arial" w:hAnsi="Arial" w:cs="Arial"/>
      <w:b/>
      <w:color w:val="000000"/>
      <w:sz w:val="24"/>
    </w:rPr>
  </w:style>
  <w:style w:type="character" w:customStyle="1" w:styleId="Ttulo1Char">
    <w:name w:val="Título 1 Char"/>
    <w:link w:val="Ttulo1"/>
    <w:rsid w:val="00A17ED4"/>
    <w:rPr>
      <w:rFonts w:ascii="Times New Roman" w:eastAsia="Times New Roman" w:hAnsi="Times New Roman" w:cs="Times New Roman"/>
      <w:b/>
      <w:color w:val="000000"/>
      <w:sz w:val="24"/>
    </w:rPr>
  </w:style>
  <w:style w:type="paragraph" w:styleId="Textodebalo">
    <w:name w:val="Balloon Text"/>
    <w:basedOn w:val="Normal"/>
    <w:link w:val="TextodebaloChar"/>
    <w:unhideWhenUsed/>
    <w:rsid w:val="00EB5E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EB5E4B"/>
    <w:rPr>
      <w:rFonts w:ascii="Segoe UI" w:eastAsia="Arial" w:hAnsi="Segoe UI" w:cs="Segoe UI"/>
      <w:color w:val="000000"/>
      <w:sz w:val="18"/>
      <w:szCs w:val="18"/>
    </w:rPr>
  </w:style>
  <w:style w:type="paragraph" w:styleId="NormalWeb">
    <w:name w:val="Normal (Web)"/>
    <w:basedOn w:val="Normal"/>
    <w:unhideWhenUsed/>
    <w:rsid w:val="00AF50A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pple-converted-space">
    <w:name w:val="apple-converted-space"/>
    <w:basedOn w:val="Fontepargpadro"/>
    <w:rsid w:val="00AF50A3"/>
  </w:style>
  <w:style w:type="character" w:styleId="Hyperlink">
    <w:name w:val="Hyperlink"/>
    <w:basedOn w:val="Fontepargpadro"/>
    <w:unhideWhenUsed/>
    <w:rsid w:val="00AF50A3"/>
    <w:rPr>
      <w:color w:val="0000FF"/>
      <w:u w:val="single"/>
    </w:rPr>
  </w:style>
  <w:style w:type="paragraph" w:styleId="PargrafodaLista">
    <w:name w:val="List Paragraph"/>
    <w:basedOn w:val="Normal"/>
    <w:uiPriority w:val="34"/>
    <w:qFormat/>
    <w:rsid w:val="00547D81"/>
    <w:pPr>
      <w:ind w:left="720"/>
      <w:contextualSpacing/>
    </w:pPr>
  </w:style>
  <w:style w:type="paragraph" w:styleId="Corpodetexto">
    <w:name w:val="Body Text"/>
    <w:basedOn w:val="Normal"/>
    <w:link w:val="CorpodetextoChar"/>
    <w:unhideWhenUsed/>
    <w:rsid w:val="000E255F"/>
    <w:pPr>
      <w:spacing w:after="120"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0E255F"/>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0E255F"/>
    <w:pPr>
      <w:spacing w:after="120" w:line="480" w:lineRule="auto"/>
      <w:ind w:left="0" w:right="0" w:firstLine="0"/>
      <w:jc w:val="left"/>
    </w:pPr>
    <w:rPr>
      <w:rFonts w:ascii="Times New Roman" w:eastAsia="Times New Roman" w:hAnsi="Times New Roman" w:cs="Times New Roman"/>
      <w:color w:val="auto"/>
      <w:szCs w:val="24"/>
    </w:rPr>
  </w:style>
  <w:style w:type="character" w:customStyle="1" w:styleId="Corpodetexto2Char">
    <w:name w:val="Corpo de texto 2 Char"/>
    <w:basedOn w:val="Fontepargpadro"/>
    <w:link w:val="Corpodetexto2"/>
    <w:rsid w:val="000E255F"/>
    <w:rPr>
      <w:rFonts w:ascii="Times New Roman" w:eastAsia="Times New Roman" w:hAnsi="Times New Roman" w:cs="Times New Roman"/>
      <w:sz w:val="24"/>
      <w:szCs w:val="24"/>
    </w:rPr>
  </w:style>
  <w:style w:type="paragraph" w:styleId="Corpodetexto3">
    <w:name w:val="Body Text 3"/>
    <w:basedOn w:val="Normal"/>
    <w:link w:val="Corpodetexto3Char"/>
    <w:unhideWhenUsed/>
    <w:rsid w:val="000E255F"/>
    <w:pPr>
      <w:spacing w:after="120" w:line="240" w:lineRule="auto"/>
      <w:ind w:left="0" w:right="0" w:firstLine="0"/>
      <w:jc w:val="left"/>
    </w:pPr>
    <w:rPr>
      <w:rFonts w:ascii="Times New Roman" w:eastAsia="Times New Roman" w:hAnsi="Times New Roman" w:cs="Times New Roman"/>
      <w:color w:val="auto"/>
      <w:sz w:val="16"/>
      <w:szCs w:val="16"/>
    </w:rPr>
  </w:style>
  <w:style w:type="character" w:customStyle="1" w:styleId="Corpodetexto3Char">
    <w:name w:val="Corpo de texto 3 Char"/>
    <w:basedOn w:val="Fontepargpadro"/>
    <w:link w:val="Corpodetexto3"/>
    <w:rsid w:val="000E255F"/>
    <w:rPr>
      <w:rFonts w:ascii="Times New Roman" w:eastAsia="Times New Roman" w:hAnsi="Times New Roman" w:cs="Times New Roman"/>
      <w:sz w:val="16"/>
      <w:szCs w:val="16"/>
    </w:rPr>
  </w:style>
  <w:style w:type="character" w:styleId="nfase">
    <w:name w:val="Emphasis"/>
    <w:basedOn w:val="Fontepargpadro"/>
    <w:qFormat/>
    <w:rsid w:val="000E255F"/>
    <w:rPr>
      <w:i/>
      <w:iCs/>
    </w:rPr>
  </w:style>
  <w:style w:type="paragraph" w:styleId="Rodap">
    <w:name w:val="footer"/>
    <w:basedOn w:val="Normal"/>
    <w:link w:val="RodapChar"/>
    <w:unhideWhenUsed/>
    <w:rsid w:val="00FC5A37"/>
    <w:pPr>
      <w:tabs>
        <w:tab w:val="center" w:pos="4252"/>
        <w:tab w:val="right" w:pos="8504"/>
      </w:tabs>
      <w:spacing w:after="0" w:line="240" w:lineRule="auto"/>
    </w:pPr>
  </w:style>
  <w:style w:type="character" w:customStyle="1" w:styleId="RodapChar">
    <w:name w:val="Rodapé Char"/>
    <w:basedOn w:val="Fontepargpadro"/>
    <w:link w:val="Rodap"/>
    <w:rsid w:val="00FC5A37"/>
    <w:rPr>
      <w:rFonts w:ascii="Arial" w:eastAsia="Arial" w:hAnsi="Arial" w:cs="Arial"/>
      <w:color w:val="000000"/>
      <w:sz w:val="24"/>
    </w:rPr>
  </w:style>
  <w:style w:type="paragraph" w:styleId="Cabealho">
    <w:name w:val="header"/>
    <w:basedOn w:val="Normal"/>
    <w:link w:val="CabealhoChar"/>
    <w:rsid w:val="00FC5A37"/>
    <w:pPr>
      <w:tabs>
        <w:tab w:val="center" w:pos="4419"/>
        <w:tab w:val="right" w:pos="8838"/>
      </w:tabs>
      <w:spacing w:after="0" w:line="240" w:lineRule="auto"/>
      <w:ind w:left="0" w:right="0" w:firstLine="0"/>
      <w:jc w:val="left"/>
    </w:pPr>
    <w:rPr>
      <w:rFonts w:ascii="Times New Roman" w:eastAsia="Times New Roman" w:hAnsi="Times New Roman" w:cs="Times New Roman"/>
      <w:color w:val="auto"/>
      <w:szCs w:val="24"/>
    </w:rPr>
  </w:style>
  <w:style w:type="character" w:customStyle="1" w:styleId="CabealhoChar">
    <w:name w:val="Cabeçalho Char"/>
    <w:basedOn w:val="Fontepargpadro"/>
    <w:link w:val="Cabealho"/>
    <w:rsid w:val="00FC5A37"/>
    <w:rPr>
      <w:rFonts w:ascii="Times New Roman" w:eastAsia="Times New Roman" w:hAnsi="Times New Roman" w:cs="Times New Roman"/>
      <w:sz w:val="24"/>
      <w:szCs w:val="24"/>
    </w:rPr>
  </w:style>
  <w:style w:type="paragraph" w:customStyle="1" w:styleId="CabealhoCMCJ-RO">
    <w:name w:val="Cabeçalho CMCJ-RO"/>
    <w:autoRedefine/>
    <w:qFormat/>
    <w:rsid w:val="00FC5A37"/>
    <w:pPr>
      <w:spacing w:after="0" w:line="360" w:lineRule="auto"/>
    </w:pPr>
    <w:rPr>
      <w:rFonts w:ascii="Book Antiqua" w:eastAsia="Calibri" w:hAnsi="Book Antiqua" w:cs="Times New Roman"/>
      <w:b/>
      <w:sz w:val="24"/>
      <w:szCs w:val="24"/>
      <w:lang w:eastAsia="en-US"/>
    </w:rPr>
  </w:style>
  <w:style w:type="numbering" w:customStyle="1" w:styleId="Semlista1">
    <w:name w:val="Sem lista1"/>
    <w:next w:val="Semlista"/>
    <w:uiPriority w:val="99"/>
    <w:semiHidden/>
    <w:unhideWhenUsed/>
    <w:rsid w:val="00FC5A37"/>
  </w:style>
  <w:style w:type="table" w:customStyle="1" w:styleId="TableGrid">
    <w:name w:val="TableGrid"/>
    <w:rsid w:val="00FC5A3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elacomgrade">
    <w:name w:val="Table Grid"/>
    <w:basedOn w:val="Tabelanormal"/>
    <w:rsid w:val="008069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1C5635"/>
    <w:rPr>
      <w:rFonts w:ascii="Times New Roman" w:eastAsia="Times New Roman" w:hAnsi="Times New Roman" w:cs="Times New Roman"/>
      <w:sz w:val="36"/>
      <w:szCs w:val="20"/>
    </w:rPr>
  </w:style>
  <w:style w:type="character" w:customStyle="1" w:styleId="Ttulo4Char">
    <w:name w:val="Título 4 Char"/>
    <w:basedOn w:val="Fontepargpadro"/>
    <w:link w:val="Ttulo4"/>
    <w:rsid w:val="001C5635"/>
    <w:rPr>
      <w:rFonts w:ascii="Times New Roman" w:eastAsia="Times New Roman" w:hAnsi="Times New Roman" w:cs="Times New Roman"/>
      <w:sz w:val="24"/>
      <w:szCs w:val="20"/>
    </w:rPr>
  </w:style>
  <w:style w:type="character" w:customStyle="1" w:styleId="Ttulo5Char">
    <w:name w:val="Título 5 Char"/>
    <w:basedOn w:val="Fontepargpadro"/>
    <w:link w:val="Ttulo5"/>
    <w:rsid w:val="001C5635"/>
    <w:rPr>
      <w:rFonts w:ascii="Times New Roman" w:eastAsia="Times New Roman" w:hAnsi="Times New Roman" w:cs="Times New Roman"/>
      <w:b/>
      <w:color w:val="FF0000"/>
      <w:sz w:val="28"/>
      <w:szCs w:val="20"/>
      <w:u w:val="single"/>
    </w:rPr>
  </w:style>
  <w:style w:type="character" w:customStyle="1" w:styleId="Ttulo6Char">
    <w:name w:val="Título 6 Char"/>
    <w:basedOn w:val="Fontepargpadro"/>
    <w:link w:val="Ttulo6"/>
    <w:rsid w:val="001C5635"/>
    <w:rPr>
      <w:rFonts w:ascii="Times New Roman" w:eastAsia="Times New Roman" w:hAnsi="Times New Roman" w:cs="Times New Roman"/>
      <w:sz w:val="24"/>
      <w:szCs w:val="20"/>
    </w:rPr>
  </w:style>
  <w:style w:type="character" w:customStyle="1" w:styleId="Ttulo7Char">
    <w:name w:val="Título 7 Char"/>
    <w:basedOn w:val="Fontepargpadro"/>
    <w:link w:val="Ttulo7"/>
    <w:rsid w:val="001C5635"/>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1C5635"/>
    <w:rPr>
      <w:rFonts w:ascii="Times New Roman" w:eastAsia="Times New Roman" w:hAnsi="Times New Roman" w:cs="Times New Roman"/>
      <w:b/>
      <w:bCs/>
      <w:sz w:val="24"/>
      <w:szCs w:val="20"/>
    </w:rPr>
  </w:style>
  <w:style w:type="character" w:customStyle="1" w:styleId="Ttulo9Char">
    <w:name w:val="Título 9 Char"/>
    <w:basedOn w:val="Fontepargpadro"/>
    <w:link w:val="Ttulo9"/>
    <w:rsid w:val="001C5635"/>
    <w:rPr>
      <w:rFonts w:ascii="Times New Roman" w:eastAsia="Times New Roman" w:hAnsi="Times New Roman" w:cs="Times New Roman"/>
      <w:sz w:val="24"/>
      <w:szCs w:val="20"/>
    </w:rPr>
  </w:style>
  <w:style w:type="numbering" w:customStyle="1" w:styleId="Semlista11">
    <w:name w:val="Sem lista11"/>
    <w:next w:val="Semlista"/>
    <w:semiHidden/>
    <w:rsid w:val="001C5635"/>
  </w:style>
  <w:style w:type="paragraph" w:styleId="Ttulo">
    <w:name w:val="Title"/>
    <w:basedOn w:val="Normal"/>
    <w:link w:val="TtuloChar"/>
    <w:qFormat/>
    <w:rsid w:val="001C5635"/>
    <w:pPr>
      <w:spacing w:after="0" w:line="240" w:lineRule="auto"/>
      <w:ind w:left="0" w:right="0" w:firstLine="0"/>
      <w:jc w:val="center"/>
    </w:pPr>
    <w:rPr>
      <w:rFonts w:ascii="Times New Roman" w:eastAsia="Times New Roman" w:hAnsi="Times New Roman" w:cs="Times New Roman"/>
      <w:color w:val="auto"/>
      <w:sz w:val="32"/>
      <w:szCs w:val="20"/>
    </w:rPr>
  </w:style>
  <w:style w:type="character" w:customStyle="1" w:styleId="TtuloChar">
    <w:name w:val="Título Char"/>
    <w:basedOn w:val="Fontepargpadro"/>
    <w:link w:val="Ttulo"/>
    <w:rsid w:val="001C5635"/>
    <w:rPr>
      <w:rFonts w:ascii="Times New Roman" w:eastAsia="Times New Roman" w:hAnsi="Times New Roman" w:cs="Times New Roman"/>
      <w:sz w:val="32"/>
      <w:szCs w:val="20"/>
    </w:rPr>
  </w:style>
  <w:style w:type="paragraph" w:styleId="Recuodecorpodetexto">
    <w:name w:val="Body Text Indent"/>
    <w:basedOn w:val="Normal"/>
    <w:link w:val="RecuodecorpodetextoChar"/>
    <w:rsid w:val="001C5635"/>
    <w:pPr>
      <w:spacing w:after="0" w:line="240" w:lineRule="auto"/>
      <w:ind w:left="0" w:right="0" w:firstLine="1985"/>
    </w:pPr>
    <w:rPr>
      <w:rFonts w:ascii="Times New Roman" w:eastAsia="Times New Roman" w:hAnsi="Times New Roman" w:cs="Times New Roman"/>
      <w:color w:val="auto"/>
      <w:szCs w:val="20"/>
    </w:rPr>
  </w:style>
  <w:style w:type="character" w:customStyle="1" w:styleId="RecuodecorpodetextoChar">
    <w:name w:val="Recuo de corpo de texto Char"/>
    <w:basedOn w:val="Fontepargpadro"/>
    <w:link w:val="Recuodecorpodetexto"/>
    <w:rsid w:val="001C5635"/>
    <w:rPr>
      <w:rFonts w:ascii="Times New Roman" w:eastAsia="Times New Roman" w:hAnsi="Times New Roman" w:cs="Times New Roman"/>
      <w:sz w:val="24"/>
      <w:szCs w:val="20"/>
    </w:rPr>
  </w:style>
  <w:style w:type="paragraph" w:styleId="MapadoDocumento">
    <w:name w:val="Document Map"/>
    <w:basedOn w:val="Normal"/>
    <w:link w:val="MapadoDocumentoChar"/>
    <w:semiHidden/>
    <w:rsid w:val="001C5635"/>
    <w:pPr>
      <w:shd w:val="clear" w:color="auto" w:fill="000080"/>
      <w:spacing w:after="0" w:line="240" w:lineRule="auto"/>
      <w:ind w:left="0" w:right="0" w:firstLine="0"/>
      <w:jc w:val="left"/>
    </w:pPr>
    <w:rPr>
      <w:rFonts w:ascii="Tahoma" w:eastAsia="Times New Roman" w:hAnsi="Tahoma" w:cs="Tahoma"/>
      <w:color w:val="auto"/>
      <w:sz w:val="20"/>
      <w:szCs w:val="20"/>
    </w:rPr>
  </w:style>
  <w:style w:type="character" w:customStyle="1" w:styleId="MapadoDocumentoChar">
    <w:name w:val="Mapa do Documento Char"/>
    <w:basedOn w:val="Fontepargpadro"/>
    <w:link w:val="MapadoDocumento"/>
    <w:semiHidden/>
    <w:rsid w:val="001C5635"/>
    <w:rPr>
      <w:rFonts w:ascii="Tahoma" w:eastAsia="Times New Roman" w:hAnsi="Tahoma" w:cs="Tahoma"/>
      <w:sz w:val="20"/>
      <w:szCs w:val="20"/>
      <w:shd w:val="clear" w:color="auto" w:fill="000080"/>
    </w:rPr>
  </w:style>
  <w:style w:type="character" w:styleId="Nmerodepgina">
    <w:name w:val="page number"/>
    <w:basedOn w:val="Fontepargpadro"/>
    <w:rsid w:val="001C5635"/>
  </w:style>
  <w:style w:type="paragraph" w:styleId="Subttulo">
    <w:name w:val="Subtitle"/>
    <w:basedOn w:val="Normal"/>
    <w:link w:val="SubttuloChar"/>
    <w:qFormat/>
    <w:rsid w:val="001C5635"/>
    <w:pPr>
      <w:spacing w:after="0" w:line="240" w:lineRule="auto"/>
      <w:ind w:left="0" w:right="0" w:firstLine="0"/>
      <w:jc w:val="center"/>
    </w:pPr>
    <w:rPr>
      <w:rFonts w:ascii="Times New Roman" w:eastAsia="Times New Roman" w:hAnsi="Times New Roman" w:cs="Times New Roman"/>
      <w:b/>
      <w:i/>
      <w:color w:val="auto"/>
      <w:sz w:val="32"/>
      <w:szCs w:val="20"/>
    </w:rPr>
  </w:style>
  <w:style w:type="character" w:customStyle="1" w:styleId="SubttuloChar">
    <w:name w:val="Subtítulo Char"/>
    <w:basedOn w:val="Fontepargpadro"/>
    <w:link w:val="Subttulo"/>
    <w:rsid w:val="001C5635"/>
    <w:rPr>
      <w:rFonts w:ascii="Times New Roman" w:eastAsia="Times New Roman" w:hAnsi="Times New Roman" w:cs="Times New Roman"/>
      <w:b/>
      <w:i/>
      <w:sz w:val="32"/>
      <w:szCs w:val="20"/>
    </w:rPr>
  </w:style>
  <w:style w:type="paragraph" w:styleId="Encerramento">
    <w:name w:val="Closing"/>
    <w:basedOn w:val="Normal"/>
    <w:link w:val="EncerramentoChar"/>
    <w:rsid w:val="001C5635"/>
    <w:pPr>
      <w:spacing w:after="200" w:line="276" w:lineRule="auto"/>
      <w:ind w:left="4252" w:right="0" w:firstLine="0"/>
      <w:jc w:val="left"/>
    </w:pPr>
    <w:rPr>
      <w:rFonts w:ascii="Calibri" w:eastAsia="Calibri" w:hAnsi="Calibri" w:cs="Times New Roman"/>
      <w:color w:val="auto"/>
      <w:sz w:val="22"/>
      <w:lang w:eastAsia="en-US"/>
    </w:rPr>
  </w:style>
  <w:style w:type="character" w:customStyle="1" w:styleId="EncerramentoChar">
    <w:name w:val="Encerramento Char"/>
    <w:basedOn w:val="Fontepargpadro"/>
    <w:link w:val="Encerramento"/>
    <w:rsid w:val="001C5635"/>
    <w:rPr>
      <w:rFonts w:ascii="Calibri" w:eastAsia="Calibri" w:hAnsi="Calibri" w:cs="Times New Roman"/>
      <w:lang w:eastAsia="en-US"/>
    </w:rPr>
  </w:style>
  <w:style w:type="paragraph" w:styleId="Primeirorecuodecorpodetexto">
    <w:name w:val="Body Text First Indent"/>
    <w:basedOn w:val="Corpodetexto"/>
    <w:link w:val="PrimeirorecuodecorpodetextoChar"/>
    <w:rsid w:val="001C5635"/>
    <w:pPr>
      <w:spacing w:line="276" w:lineRule="auto"/>
      <w:ind w:firstLine="210"/>
    </w:pPr>
    <w:rPr>
      <w:rFonts w:ascii="Calibri" w:eastAsia="Calibri" w:hAnsi="Calibri"/>
      <w:sz w:val="22"/>
      <w:szCs w:val="22"/>
      <w:lang w:eastAsia="en-US"/>
    </w:rPr>
  </w:style>
  <w:style w:type="character" w:customStyle="1" w:styleId="PrimeirorecuodecorpodetextoChar">
    <w:name w:val="Primeiro recuo de corpo de texto Char"/>
    <w:basedOn w:val="CorpodetextoChar"/>
    <w:link w:val="Primeirorecuodecorpodetexto"/>
    <w:rsid w:val="001C5635"/>
    <w:rPr>
      <w:rFonts w:ascii="Calibri" w:eastAsia="Calibri" w:hAnsi="Calibri" w:cs="Times New Roman"/>
      <w:sz w:val="24"/>
      <w:szCs w:val="24"/>
      <w:lang w:eastAsia="en-US"/>
    </w:rPr>
  </w:style>
  <w:style w:type="paragraph" w:customStyle="1" w:styleId="Blockquote">
    <w:name w:val="Blockquote"/>
    <w:basedOn w:val="Normal"/>
    <w:rsid w:val="001C5635"/>
    <w:pPr>
      <w:snapToGrid w:val="0"/>
      <w:spacing w:before="100" w:after="100" w:line="240" w:lineRule="auto"/>
      <w:ind w:left="360" w:right="360" w:firstLine="0"/>
      <w:jc w:val="left"/>
    </w:pPr>
    <w:rPr>
      <w:rFonts w:ascii="Times New Roman" w:eastAsia="Times New Roman" w:hAnsi="Times New Roman" w:cs="Times New Roman"/>
      <w:color w:val="auto"/>
      <w:szCs w:val="20"/>
    </w:rPr>
  </w:style>
  <w:style w:type="paragraph" w:customStyle="1" w:styleId="Default">
    <w:name w:val="Default"/>
    <w:rsid w:val="001C5635"/>
    <w:pPr>
      <w:autoSpaceDE w:val="0"/>
      <w:autoSpaceDN w:val="0"/>
      <w:adjustRightInd w:val="0"/>
      <w:spacing w:after="0" w:line="240" w:lineRule="auto"/>
    </w:pPr>
    <w:rPr>
      <w:rFonts w:ascii="Verdana" w:eastAsia="Times New Roman" w:hAnsi="Verdana" w:cs="Times New Roman"/>
      <w:color w:val="000000"/>
      <w:sz w:val="24"/>
      <w:szCs w:val="24"/>
    </w:rPr>
  </w:style>
  <w:style w:type="character" w:styleId="HiperlinkVisitado">
    <w:name w:val="FollowedHyperlink"/>
    <w:rsid w:val="001C5635"/>
    <w:rPr>
      <w:color w:val="800080"/>
      <w:u w:val="single"/>
    </w:rPr>
  </w:style>
  <w:style w:type="paragraph" w:customStyle="1" w:styleId="Corpodetexto21">
    <w:name w:val="Corpo de texto 21"/>
    <w:basedOn w:val="Normal"/>
    <w:rsid w:val="001C5635"/>
    <w:pPr>
      <w:tabs>
        <w:tab w:val="left" w:pos="567"/>
        <w:tab w:val="left" w:pos="1701"/>
        <w:tab w:val="left" w:pos="3402"/>
      </w:tabs>
      <w:overflowPunct w:val="0"/>
      <w:autoSpaceDE w:val="0"/>
      <w:autoSpaceDN w:val="0"/>
      <w:adjustRightInd w:val="0"/>
      <w:spacing w:after="0" w:line="240" w:lineRule="auto"/>
      <w:ind w:left="0" w:right="0" w:hanging="153"/>
      <w:textAlignment w:val="baseline"/>
    </w:pPr>
    <w:rPr>
      <w:rFonts w:ascii="Times New Roman" w:eastAsia="Times New Roman" w:hAnsi="Times New Roman" w:cs="Times New Roman"/>
      <w:color w:val="auto"/>
      <w:szCs w:val="20"/>
    </w:rPr>
  </w:style>
  <w:style w:type="numbering" w:customStyle="1" w:styleId="Semlista2">
    <w:name w:val="Sem lista2"/>
    <w:next w:val="Semlista"/>
    <w:uiPriority w:val="99"/>
    <w:semiHidden/>
    <w:unhideWhenUsed/>
    <w:rsid w:val="001C5635"/>
  </w:style>
  <w:style w:type="numbering" w:customStyle="1" w:styleId="Semlista12">
    <w:name w:val="Sem lista12"/>
    <w:next w:val="Semlista"/>
    <w:semiHidden/>
    <w:rsid w:val="001C5635"/>
  </w:style>
  <w:style w:type="numbering" w:customStyle="1" w:styleId="Semlista3">
    <w:name w:val="Sem lista3"/>
    <w:next w:val="Semlista"/>
    <w:uiPriority w:val="99"/>
    <w:semiHidden/>
    <w:unhideWhenUsed/>
    <w:rsid w:val="001C5635"/>
  </w:style>
  <w:style w:type="numbering" w:customStyle="1" w:styleId="Semlista13">
    <w:name w:val="Sem lista13"/>
    <w:next w:val="Semlista"/>
    <w:semiHidden/>
    <w:rsid w:val="001C5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110">
      <w:bodyDiv w:val="1"/>
      <w:marLeft w:val="0"/>
      <w:marRight w:val="0"/>
      <w:marTop w:val="0"/>
      <w:marBottom w:val="0"/>
      <w:divBdr>
        <w:top w:val="none" w:sz="0" w:space="0" w:color="auto"/>
        <w:left w:val="none" w:sz="0" w:space="0" w:color="auto"/>
        <w:bottom w:val="none" w:sz="0" w:space="0" w:color="auto"/>
        <w:right w:val="none" w:sz="0" w:space="0" w:color="auto"/>
      </w:divBdr>
    </w:div>
    <w:div w:id="515656267">
      <w:bodyDiv w:val="1"/>
      <w:marLeft w:val="0"/>
      <w:marRight w:val="0"/>
      <w:marTop w:val="0"/>
      <w:marBottom w:val="0"/>
      <w:divBdr>
        <w:top w:val="none" w:sz="0" w:space="0" w:color="auto"/>
        <w:left w:val="none" w:sz="0" w:space="0" w:color="auto"/>
        <w:bottom w:val="none" w:sz="0" w:space="0" w:color="auto"/>
        <w:right w:val="none" w:sz="0" w:space="0" w:color="auto"/>
      </w:divBdr>
    </w:div>
    <w:div w:id="1022440109">
      <w:bodyDiv w:val="1"/>
      <w:marLeft w:val="0"/>
      <w:marRight w:val="0"/>
      <w:marTop w:val="0"/>
      <w:marBottom w:val="0"/>
      <w:divBdr>
        <w:top w:val="none" w:sz="0" w:space="0" w:color="auto"/>
        <w:left w:val="none" w:sz="0" w:space="0" w:color="auto"/>
        <w:bottom w:val="none" w:sz="0" w:space="0" w:color="auto"/>
        <w:right w:val="none" w:sz="0" w:space="0" w:color="auto"/>
      </w:divBdr>
    </w:div>
    <w:div w:id="199926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9633</Words>
  <Characters>52019</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PROJETO DE LEI IPTU</vt:lpstr>
    </vt:vector>
  </TitlesOfParts>
  <Company/>
  <LinksUpToDate>false</LinksUpToDate>
  <CharactersWithSpaces>61529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IPTU</dc:title>
  <dc:creator>ADM</dc:creator>
  <cp:lastModifiedBy>Camara</cp:lastModifiedBy>
  <cp:revision>3</cp:revision>
  <cp:lastPrinted>2017-12-05T19:03:00Z</cp:lastPrinted>
  <dcterms:created xsi:type="dcterms:W3CDTF">2017-11-28T16:50:00Z</dcterms:created>
  <dcterms:modified xsi:type="dcterms:W3CDTF">2017-12-05T19:04:00Z</dcterms:modified>
</cp:coreProperties>
</file>