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37" w:rsidRPr="00FC5A37" w:rsidRDefault="00FC5A37" w:rsidP="00FC5A37">
      <w:pPr>
        <w:rPr>
          <w:rFonts w:eastAsia="Times New Roman"/>
          <w:color w:val="auto"/>
          <w:szCs w:val="24"/>
        </w:rPr>
      </w:pPr>
      <w:r w:rsidRPr="00FC5A37">
        <w:rPr>
          <w:szCs w:val="24"/>
        </w:rPr>
        <w:t>Mensagem nº 03</w:t>
      </w:r>
      <w:r w:rsidR="00CA1BD0">
        <w:rPr>
          <w:szCs w:val="24"/>
        </w:rPr>
        <w:t>7</w:t>
      </w:r>
      <w:r w:rsidRPr="00FC5A37">
        <w:rPr>
          <w:szCs w:val="24"/>
        </w:rPr>
        <w:t>/2017                           Itapuã D’Oeste RO 20 de Novembro de 2017.</w:t>
      </w:r>
    </w:p>
    <w:p w:rsidR="00FC5A37" w:rsidRPr="00FC5A37" w:rsidRDefault="00FC5A37" w:rsidP="00FC5A37">
      <w:pPr>
        <w:rPr>
          <w:szCs w:val="24"/>
        </w:rPr>
      </w:pPr>
    </w:p>
    <w:p w:rsidR="001C031A" w:rsidRDefault="001C031A" w:rsidP="00FC5A37">
      <w:pPr>
        <w:rPr>
          <w:szCs w:val="24"/>
        </w:rPr>
      </w:pPr>
    </w:p>
    <w:p w:rsidR="00FC5A37" w:rsidRPr="00FC5A37" w:rsidRDefault="00FC5A37" w:rsidP="00FC5A37">
      <w:pPr>
        <w:rPr>
          <w:b/>
          <w:szCs w:val="24"/>
        </w:rPr>
      </w:pPr>
      <w:r w:rsidRPr="00FC5A37">
        <w:rPr>
          <w:szCs w:val="24"/>
        </w:rPr>
        <w:t xml:space="preserve">Exmo. Sr. </w:t>
      </w:r>
      <w:r w:rsidRPr="00FC5A37">
        <w:rPr>
          <w:b/>
          <w:szCs w:val="24"/>
        </w:rPr>
        <w:t>Itamar Jose Felix</w:t>
      </w:r>
    </w:p>
    <w:p w:rsidR="00FC5A37" w:rsidRPr="00FC5A37" w:rsidRDefault="00FC5A37" w:rsidP="00FC5A37">
      <w:pPr>
        <w:rPr>
          <w:color w:val="auto"/>
          <w:szCs w:val="24"/>
        </w:rPr>
      </w:pPr>
      <w:r w:rsidRPr="00FC5A37">
        <w:rPr>
          <w:szCs w:val="24"/>
        </w:rPr>
        <w:t>M.D. Presidente da Câmara Municipal.</w:t>
      </w:r>
    </w:p>
    <w:p w:rsidR="00FC5A37" w:rsidRPr="00FC5A37" w:rsidRDefault="00FC5A37" w:rsidP="00FC5A37">
      <w:pPr>
        <w:rPr>
          <w:bCs/>
          <w:iCs/>
          <w:szCs w:val="24"/>
        </w:rPr>
      </w:pPr>
      <w:r w:rsidRPr="00FC5A37">
        <w:rPr>
          <w:szCs w:val="24"/>
        </w:rPr>
        <w:t>Itapuã do Oeste – RO</w:t>
      </w:r>
      <w:r w:rsidRPr="00FC5A37">
        <w:rPr>
          <w:bCs/>
          <w:iCs/>
          <w:szCs w:val="24"/>
        </w:rPr>
        <w:t>.</w:t>
      </w:r>
    </w:p>
    <w:p w:rsidR="00FC5A37" w:rsidRPr="00FC5A37" w:rsidRDefault="00FC5A37" w:rsidP="00FC5A37">
      <w:pPr>
        <w:rPr>
          <w:b/>
          <w:color w:val="FF0000"/>
          <w:szCs w:val="24"/>
        </w:rPr>
      </w:pPr>
    </w:p>
    <w:p w:rsidR="001C031A" w:rsidRDefault="001C031A" w:rsidP="001C031A">
      <w:pPr>
        <w:spacing w:line="360" w:lineRule="auto"/>
        <w:rPr>
          <w:b/>
        </w:rPr>
      </w:pPr>
    </w:p>
    <w:p w:rsidR="001C031A" w:rsidRDefault="001C031A" w:rsidP="001C031A">
      <w:pPr>
        <w:spacing w:line="360" w:lineRule="auto"/>
      </w:pPr>
      <w:r>
        <w:rPr>
          <w:b/>
        </w:rPr>
        <w:t>Assunto</w:t>
      </w:r>
      <w:r>
        <w:t>: Projeto de Lei Ordinária</w:t>
      </w:r>
      <w:r>
        <w:rPr>
          <w:rStyle w:val="nfase"/>
        </w:rPr>
        <w:t xml:space="preserve"> </w:t>
      </w:r>
    </w:p>
    <w:p w:rsidR="001C031A" w:rsidRDefault="001C031A" w:rsidP="001C031A">
      <w:pPr>
        <w:pStyle w:val="Corpodetexto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1C031A" w:rsidRPr="000E255F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Cumprimentando Vossa Excelência, encaminho para a devida apreciação dessa insigne Casa de Leis o incluso projeto de Lei Ordinária que </w:t>
      </w:r>
      <w:r w:rsidRPr="000E255F">
        <w:rPr>
          <w:rFonts w:ascii="Arial" w:hAnsi="Arial" w:cs="Arial"/>
          <w:bCs/>
          <w:sz w:val="24"/>
          <w:szCs w:val="24"/>
        </w:rPr>
        <w:t>“</w:t>
      </w:r>
      <w:r w:rsidRPr="000E255F">
        <w:rPr>
          <w:rFonts w:ascii="Arial" w:hAnsi="Arial" w:cs="Arial"/>
          <w:b/>
          <w:sz w:val="24"/>
          <w:szCs w:val="24"/>
        </w:rPr>
        <w:t>Dispõe sobre</w:t>
      </w:r>
      <w:r>
        <w:rPr>
          <w:rFonts w:ascii="Arial" w:hAnsi="Arial" w:cs="Arial"/>
          <w:b/>
          <w:sz w:val="24"/>
          <w:szCs w:val="24"/>
        </w:rPr>
        <w:t xml:space="preserve"> IPTU IMPOSTO PREDIAL E TERRITORIAL URBANO</w:t>
      </w:r>
      <w:r w:rsidRPr="000E255F">
        <w:rPr>
          <w:rFonts w:ascii="Arial" w:hAnsi="Arial" w:cs="Arial"/>
          <w:b/>
          <w:sz w:val="24"/>
          <w:szCs w:val="24"/>
        </w:rPr>
        <w:t xml:space="preserve"> do Município de Itapuã D’ Oeste RO e dá outras providencias”.</w:t>
      </w: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propositura, oriunda do expediente administrativo, visa consolidar, </w:t>
      </w:r>
      <w:proofErr w:type="gramStart"/>
      <w:r>
        <w:rPr>
          <w:rFonts w:ascii="Arial" w:hAnsi="Arial" w:cs="Arial"/>
          <w:sz w:val="24"/>
          <w:szCs w:val="24"/>
        </w:rPr>
        <w:t>ajustar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melhorar toda a legislação tributária local , implementando-a com as novas alterações e normas editas a nível nacional.  </w:t>
      </w: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Preliminarmente, oportuno destacar que essa norma faz parte do compendio de complementos das leis tributarias do município vindo de encontro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modernização das normas locais e melhoria da gestão proposta pelo </w:t>
      </w:r>
      <w:r w:rsidRPr="00A25204">
        <w:rPr>
          <w:rFonts w:ascii="Arial" w:hAnsi="Arial" w:cs="Arial"/>
          <w:b/>
          <w:sz w:val="24"/>
          <w:szCs w:val="24"/>
        </w:rPr>
        <w:t>PROFAZ programa de apoio incentivado pelo Tribunal de Contas do Estado e demais órgãos de governo,</w:t>
      </w:r>
      <w:r>
        <w:rPr>
          <w:rFonts w:ascii="Arial" w:hAnsi="Arial" w:cs="Arial"/>
          <w:sz w:val="24"/>
          <w:szCs w:val="24"/>
        </w:rPr>
        <w:t xml:space="preserve"> que teve como um dos municípios de pequeno porte contemplado, nosso município.</w:t>
      </w: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disto, após discussões promovidas em curso de capacitação promovido pelo Tribunal de Contas, surgiu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necessidade de instituir uma nova legislação por compendio, para regular matérias tributaria no âmbito local, pois desde 2006  o CTM não passava por alteração relevante e contemporânea.</w:t>
      </w:r>
    </w:p>
    <w:p w:rsidR="001C031A" w:rsidRPr="005B0A79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ab/>
        <w:t xml:space="preserve"> </w:t>
      </w: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Dessa forma, a presente medida – caso aprovada pelos Dignos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Edis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que compõem esta respeitável Casa – propiciará ao longo do tempo melhoria na logística da gestão tributaria e o incremento da receita tributária para investimento na qualidade de vida da população local.</w:t>
      </w: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C031A" w:rsidRDefault="001C031A" w:rsidP="001C031A">
      <w:pPr>
        <w:pStyle w:val="Corpodetexto2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ab/>
      </w:r>
      <w:r>
        <w:rPr>
          <w:rFonts w:ascii="Arial" w:hAnsi="Arial" w:cs="Arial"/>
        </w:rPr>
        <w:t xml:space="preserve">Em face da relevância da medida proposta, de justo, real e legítimo interesse público e pelos motivos expostos, solicito que a sua apreciação se faça em </w:t>
      </w:r>
      <w:r>
        <w:rPr>
          <w:rFonts w:ascii="Arial" w:hAnsi="Arial" w:cs="Arial"/>
          <w:b/>
        </w:rPr>
        <w:t>regime de urgência</w:t>
      </w:r>
      <w:r>
        <w:rPr>
          <w:rFonts w:ascii="Arial" w:hAnsi="Arial" w:cs="Arial"/>
        </w:rPr>
        <w:t>, na forma das disposições constantes da Lei Orgânica do Município, plenamente justificada, de modo a possibilitar o desenvolvimento da Administração Pública.</w:t>
      </w:r>
    </w:p>
    <w:p w:rsidR="001C031A" w:rsidRDefault="001C031A" w:rsidP="001C031A">
      <w:pPr>
        <w:pStyle w:val="Corpodetexto3"/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031A" w:rsidRDefault="001C031A" w:rsidP="001C031A">
      <w:pPr>
        <w:pStyle w:val="Corpodetexto2"/>
        <w:tabs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Ante o exposto, coloco-me à </w:t>
      </w:r>
      <w:proofErr w:type="gramStart"/>
      <w:r>
        <w:rPr>
          <w:rFonts w:ascii="Arial" w:hAnsi="Arial" w:cs="Arial"/>
        </w:rPr>
        <w:t>inteira disposição dessa lídima Presidência para quaisquer outros esclarecimentos que se fizerem necessários, renovando, ao ensejo, os protestos de minha elevada consideração</w:t>
      </w:r>
      <w:proofErr w:type="gramEnd"/>
      <w:r>
        <w:rPr>
          <w:rFonts w:ascii="Arial" w:hAnsi="Arial" w:cs="Arial"/>
        </w:rPr>
        <w:t xml:space="preserve"> e declarado respeito.</w:t>
      </w:r>
    </w:p>
    <w:p w:rsidR="001C031A" w:rsidRDefault="001C031A" w:rsidP="001C031A">
      <w:pPr>
        <w:tabs>
          <w:tab w:val="left" w:pos="851"/>
          <w:tab w:val="left" w:pos="3969"/>
          <w:tab w:val="left" w:pos="6946"/>
        </w:tabs>
        <w:spacing w:after="0" w:line="360" w:lineRule="auto"/>
      </w:pPr>
    </w:p>
    <w:p w:rsidR="001C031A" w:rsidRDefault="001C031A" w:rsidP="001C031A">
      <w:pPr>
        <w:pStyle w:val="Corpodetexto3"/>
        <w:tabs>
          <w:tab w:val="left" w:pos="2977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Itapuã D’Oeste RO, 20 de Novembro de 2017.</w:t>
      </w:r>
    </w:p>
    <w:p w:rsidR="001C031A" w:rsidRDefault="001C031A" w:rsidP="001C031A">
      <w:pPr>
        <w:spacing w:line="360" w:lineRule="auto"/>
        <w:rPr>
          <w:szCs w:val="24"/>
        </w:rPr>
      </w:pPr>
    </w:p>
    <w:p w:rsidR="001C031A" w:rsidRDefault="001C031A" w:rsidP="001C031A">
      <w:pPr>
        <w:spacing w:line="360" w:lineRule="auto"/>
      </w:pPr>
    </w:p>
    <w:p w:rsidR="00806951" w:rsidRDefault="001C031A" w:rsidP="00CA1BD0">
      <w:pPr>
        <w:spacing w:line="360" w:lineRule="auto"/>
        <w:jc w:val="center"/>
      </w:pPr>
      <w:r>
        <w:rPr>
          <w:b/>
          <w:iCs/>
        </w:rPr>
        <w:t xml:space="preserve">  </w:t>
      </w:r>
      <w:r w:rsidR="00CA1BD0">
        <w:rPr>
          <w:noProof/>
        </w:rPr>
        <w:drawing>
          <wp:inline distT="0" distB="0" distL="0" distR="0" wp14:anchorId="27264E3F" wp14:editId="039488D4">
            <wp:extent cx="2447925" cy="1181100"/>
            <wp:effectExtent l="0" t="0" r="0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951" w:rsidRDefault="00806951" w:rsidP="00806951">
      <w:pPr>
        <w:spacing w:after="0" w:line="360" w:lineRule="auto"/>
        <w:ind w:left="2341" w:right="0" w:firstLine="0"/>
        <w:jc w:val="left"/>
      </w:pPr>
    </w:p>
    <w:p w:rsidR="009E434B" w:rsidRPr="00FC5A37" w:rsidRDefault="006D147E" w:rsidP="00742196">
      <w:pPr>
        <w:spacing w:after="0" w:line="360" w:lineRule="auto"/>
        <w:ind w:left="0" w:right="0" w:firstLine="0"/>
        <w:jc w:val="right"/>
        <w:rPr>
          <w:szCs w:val="24"/>
        </w:rPr>
      </w:pPr>
      <w:r w:rsidRPr="00FC5A37">
        <w:rPr>
          <w:rFonts w:eastAsia="Times New Roman"/>
          <w:szCs w:val="24"/>
        </w:rPr>
        <w:t xml:space="preserve"> </w:t>
      </w:r>
    </w:p>
    <w:p w:rsidR="009E434B" w:rsidRPr="00FC5A37" w:rsidRDefault="006D147E" w:rsidP="00742196">
      <w:pPr>
        <w:spacing w:after="0" w:line="360" w:lineRule="auto"/>
        <w:ind w:left="0" w:right="0" w:firstLine="0"/>
        <w:jc w:val="right"/>
        <w:rPr>
          <w:szCs w:val="24"/>
        </w:rPr>
      </w:pPr>
      <w:r w:rsidRPr="00FC5A37">
        <w:rPr>
          <w:rFonts w:eastAsia="Times New Roman"/>
          <w:szCs w:val="24"/>
        </w:rPr>
        <w:t xml:space="preserve"> </w:t>
      </w:r>
    </w:p>
    <w:p w:rsidR="009E434B" w:rsidRPr="00FC5A37" w:rsidRDefault="009E434B" w:rsidP="00742196">
      <w:pPr>
        <w:spacing w:after="0" w:line="360" w:lineRule="auto"/>
        <w:ind w:left="2341" w:right="0" w:firstLine="0"/>
        <w:jc w:val="left"/>
        <w:rPr>
          <w:szCs w:val="24"/>
        </w:rPr>
      </w:pPr>
    </w:p>
    <w:p w:rsidR="000E255F" w:rsidRPr="00FC5A37" w:rsidRDefault="000E255F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Default="00FC5A37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A1669" w:rsidRDefault="00FA1669" w:rsidP="00742196">
      <w:pPr>
        <w:spacing w:after="0" w:line="360" w:lineRule="auto"/>
        <w:ind w:left="0" w:right="0" w:firstLine="0"/>
        <w:jc w:val="left"/>
        <w:rPr>
          <w:b/>
          <w:szCs w:val="24"/>
        </w:rPr>
      </w:pPr>
    </w:p>
    <w:p w:rsidR="00FC5A37" w:rsidRPr="001C031A" w:rsidRDefault="00FC5A37" w:rsidP="00FC5A37">
      <w:pPr>
        <w:spacing w:after="0" w:line="259" w:lineRule="auto"/>
        <w:ind w:left="-5" w:right="0"/>
        <w:jc w:val="left"/>
        <w:rPr>
          <w:szCs w:val="24"/>
        </w:rPr>
      </w:pPr>
      <w:r w:rsidRPr="00FC5A37">
        <w:rPr>
          <w:b/>
          <w:szCs w:val="24"/>
        </w:rPr>
        <w:lastRenderedPageBreak/>
        <w:t xml:space="preserve">LEI </w:t>
      </w:r>
      <w:r w:rsidR="00806951">
        <w:rPr>
          <w:b/>
          <w:szCs w:val="24"/>
        </w:rPr>
        <w:t xml:space="preserve">MUNICIPAL </w:t>
      </w:r>
      <w:r w:rsidRPr="00FC5A37">
        <w:rPr>
          <w:b/>
          <w:szCs w:val="24"/>
        </w:rPr>
        <w:t>Nº ____/2017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4674"/>
        <w:rPr>
          <w:rFonts w:eastAsia="Gungsuh"/>
          <w:b/>
          <w:szCs w:val="24"/>
        </w:rPr>
      </w:pPr>
      <w:r w:rsidRPr="001C031A">
        <w:rPr>
          <w:rFonts w:eastAsia="Gungsuh"/>
          <w:b/>
          <w:szCs w:val="24"/>
        </w:rPr>
        <w:t>DISPÕE O IMPOSTO SOBRE A PROPRIEDADE TERRITORIAL E PREDIAL URBANA E DÁ OUTRAS PROVIDENCIAS.</w:t>
      </w:r>
    </w:p>
    <w:p w:rsidR="001C031A" w:rsidRPr="000C1642" w:rsidRDefault="001C031A" w:rsidP="001C031A">
      <w:pPr>
        <w:autoSpaceDE w:val="0"/>
        <w:autoSpaceDN w:val="0"/>
        <w:adjustRightInd w:val="0"/>
        <w:spacing w:after="0" w:line="240" w:lineRule="auto"/>
        <w:rPr>
          <w:rFonts w:ascii="Arial Narrow" w:eastAsia="Gungsuh" w:hAnsi="Arial Narrow" w:cs="Times New Roman"/>
          <w:szCs w:val="24"/>
        </w:rPr>
      </w:pPr>
    </w:p>
    <w:p w:rsidR="00806951" w:rsidRPr="00806951" w:rsidRDefault="00806951" w:rsidP="00806951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szCs w:val="24"/>
        </w:rPr>
      </w:pPr>
    </w:p>
    <w:p w:rsidR="00806951" w:rsidRDefault="00806951" w:rsidP="00806951">
      <w:pPr>
        <w:ind w:left="-5" w:right="50"/>
      </w:pPr>
      <w:r>
        <w:t xml:space="preserve">O Prefeito do Município de Itapuã do Oeste/RO, no uso de suas atribuições que lhe são conferidas por lei, faz saber que a Câmara Municipal aprovou e ele sanciona a </w:t>
      </w:r>
      <w:proofErr w:type="gramStart"/>
      <w:r>
        <w:t>seguinte</w:t>
      </w:r>
      <w:proofErr w:type="gramEnd"/>
      <w:r>
        <w:t xml:space="preserve"> 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iCs/>
          <w:szCs w:val="24"/>
          <w:u w:val="single"/>
        </w:rPr>
      </w:pPr>
      <w:r w:rsidRPr="001C031A">
        <w:rPr>
          <w:rFonts w:eastAsia="Gungsuh"/>
          <w:b/>
          <w:iCs/>
          <w:szCs w:val="24"/>
          <w:u w:val="single"/>
        </w:rPr>
        <w:t>LEI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IMPOSTO SOBRE A PROPRIEDADE PREDIAL E TERRITORIAL URBANA IPTU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SEÇÃO I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1C031A">
        <w:rPr>
          <w:rFonts w:eastAsia="Gungsuh"/>
          <w:b/>
          <w:bCs/>
          <w:szCs w:val="24"/>
        </w:rPr>
        <w:t xml:space="preserve">Hipótese de incidência e fato gerador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Art.1º</w:t>
      </w:r>
      <w:r w:rsidRPr="001C031A">
        <w:rPr>
          <w:rFonts w:eastAsia="Gungsuh"/>
          <w:szCs w:val="24"/>
        </w:rPr>
        <w:t xml:space="preserve">. O Imposto Sobre a Propriedade Predial e Territorial Urbana - IPTU tem como fato gerador a propriedade, o domínio útil ou a posse do bem imóvel, por natureza ou por acessão física como definida na lei civil, construído ou não, localizado na área urbana do Município.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1º.</w:t>
      </w:r>
      <w:r w:rsidRPr="001C031A">
        <w:rPr>
          <w:rFonts w:eastAsia="Gungsuh"/>
          <w:szCs w:val="24"/>
        </w:rPr>
        <w:t xml:space="preserve"> Para efeito deste imposto, entende-se como área urbana aquela definida em Lei Municipal, observado o requisito mínimo da existência de melhoramentos indicados em pelo menos dois dos incisos seguintes, construídos ou mantidos pelo Poder Público: </w:t>
      </w:r>
    </w:p>
    <w:p w:rsidR="001C031A" w:rsidRPr="001C031A" w:rsidRDefault="001C031A" w:rsidP="004A6E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Meio-fio ou calçamento, com canalização de águas pluviais; </w:t>
      </w:r>
    </w:p>
    <w:p w:rsidR="001C031A" w:rsidRPr="001C031A" w:rsidRDefault="001C031A" w:rsidP="004A6E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Abastecimento de água;</w:t>
      </w:r>
    </w:p>
    <w:p w:rsidR="001C031A" w:rsidRPr="001C031A" w:rsidRDefault="001C031A" w:rsidP="004A6E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Sistema de esgotos sanitários;</w:t>
      </w:r>
    </w:p>
    <w:p w:rsidR="001C031A" w:rsidRPr="001C031A" w:rsidRDefault="001C031A" w:rsidP="004A6E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Rede de iluminação pública com ou sem </w:t>
      </w:r>
      <w:proofErr w:type="spellStart"/>
      <w:r w:rsidRPr="001C031A">
        <w:rPr>
          <w:rFonts w:eastAsia="Gungsuh"/>
          <w:szCs w:val="24"/>
        </w:rPr>
        <w:t>posteamento</w:t>
      </w:r>
      <w:proofErr w:type="spellEnd"/>
      <w:r w:rsidRPr="001C031A">
        <w:rPr>
          <w:rFonts w:eastAsia="Gungsuh"/>
          <w:szCs w:val="24"/>
        </w:rPr>
        <w:t xml:space="preserve"> para distribuição domiciliar; </w:t>
      </w:r>
    </w:p>
    <w:p w:rsidR="001C031A" w:rsidRPr="001C031A" w:rsidRDefault="001C031A" w:rsidP="004A6E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Escola primária ou posto de saúde, a uma distância máxima de </w:t>
      </w:r>
      <w:proofErr w:type="gramStart"/>
      <w:r w:rsidRPr="001C031A">
        <w:rPr>
          <w:rFonts w:eastAsia="Gungsuh"/>
          <w:szCs w:val="24"/>
        </w:rPr>
        <w:t>3</w:t>
      </w:r>
      <w:proofErr w:type="gramEnd"/>
      <w:r w:rsidRPr="001C031A">
        <w:rPr>
          <w:rFonts w:eastAsia="Gungsuh"/>
          <w:szCs w:val="24"/>
        </w:rPr>
        <w:t xml:space="preserve"> (três) quilômetros do imóvel considerado.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2º.</w:t>
      </w:r>
      <w:r w:rsidRPr="001C031A">
        <w:rPr>
          <w:rFonts w:eastAsia="Gungsuh"/>
          <w:szCs w:val="24"/>
        </w:rPr>
        <w:t xml:space="preserve"> Consideram-se também área urbana as urbanizáveis ou de expansão urbana, os loteamentos aprovados pela Prefeitura, destinados à habitação, à indústria ou ao comércio, e os sítios de recreios, mesmo que localizados fora da área definida nos termos do parágrafo anterior.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2º</w:t>
      </w:r>
      <w:r w:rsidRPr="001C031A">
        <w:rPr>
          <w:rFonts w:eastAsia="Gungsuh"/>
          <w:szCs w:val="24"/>
        </w:rPr>
        <w:t xml:space="preserve">. O imposto sobre a Propriedade Predial e Territorial Urbana - IPTU incide sobre: </w:t>
      </w:r>
    </w:p>
    <w:p w:rsidR="001C031A" w:rsidRPr="001C031A" w:rsidRDefault="001C031A" w:rsidP="004A6E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Imóveis sem edificações; </w:t>
      </w:r>
    </w:p>
    <w:p w:rsidR="001C031A" w:rsidRPr="001C031A" w:rsidRDefault="001C031A" w:rsidP="004A6E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Imóveis com edificações.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1º.</w:t>
      </w:r>
      <w:r w:rsidRPr="001C031A">
        <w:rPr>
          <w:rFonts w:eastAsia="Gungsuh"/>
          <w:szCs w:val="24"/>
        </w:rPr>
        <w:t xml:space="preserve"> Consideram-se imóveis sem edificação: </w:t>
      </w:r>
    </w:p>
    <w:p w:rsidR="001C031A" w:rsidRPr="001C031A" w:rsidRDefault="001C031A" w:rsidP="004A6E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Os imóveis sem edificações, ou sem qualquer outra ocupação recomendada para a zona em que se situa conforme a Lei de Zoneamento e Uso do Solo;</w:t>
      </w:r>
    </w:p>
    <w:p w:rsidR="001C031A" w:rsidRPr="001C031A" w:rsidRDefault="001C031A" w:rsidP="004A6E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com edificações em andamento ou cuja obra esteja paralisada, bem como edificações condenadas ou em ruínas; </w:t>
      </w:r>
    </w:p>
    <w:p w:rsidR="001C031A" w:rsidRPr="001C031A" w:rsidRDefault="001C031A" w:rsidP="004A6E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cuja edificação seja de natureza temporária ou provisória, ou possa ser removida sem destruição, alteração ou modificação; </w:t>
      </w:r>
    </w:p>
    <w:p w:rsidR="001C031A" w:rsidRPr="001C031A" w:rsidRDefault="001C031A" w:rsidP="004A6E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lastRenderedPageBreak/>
        <w:t xml:space="preserve">Os imóveis em que houver edificação, considerada a critério da administração, como inadequada, seja pela situação, dimensão, destino ou utilidade da mesma; </w:t>
      </w:r>
    </w:p>
    <w:p w:rsidR="001C031A" w:rsidRPr="001C031A" w:rsidRDefault="001C031A" w:rsidP="004A6E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destinados a estacionamento de veículos e depósitos de materiais, desde que a construção seja desprovida de edificação específica.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2º.</w:t>
      </w:r>
      <w:r w:rsidRPr="001C031A">
        <w:rPr>
          <w:rFonts w:eastAsia="Gungsuh"/>
          <w:szCs w:val="24"/>
        </w:rPr>
        <w:t xml:space="preserve"> Consideram-se imóveis edificados: </w:t>
      </w:r>
    </w:p>
    <w:p w:rsidR="001C031A" w:rsidRPr="001C031A" w:rsidRDefault="001C031A" w:rsidP="004A6E8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Todos os imóveis edificados que possam ser utilizados para habitação ou para o exercício de qualquer atividade, seja qual for </w:t>
      </w:r>
      <w:proofErr w:type="gramStart"/>
      <w:r w:rsidRPr="001C031A">
        <w:rPr>
          <w:rFonts w:eastAsia="Gungsuh"/>
          <w:szCs w:val="24"/>
        </w:rPr>
        <w:t>a</w:t>
      </w:r>
      <w:proofErr w:type="gramEnd"/>
      <w:r w:rsidRPr="001C031A">
        <w:rPr>
          <w:rFonts w:eastAsia="Gungsuh"/>
          <w:szCs w:val="24"/>
        </w:rPr>
        <w:t xml:space="preserve"> denominação, forma ou destino, desde que não compreendido no parágrafo anterior;</w:t>
      </w:r>
    </w:p>
    <w:p w:rsidR="001C031A" w:rsidRPr="001C031A" w:rsidRDefault="001C031A" w:rsidP="004A6E8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Os imóveis edificados em terrenos de loteamentos aprovados cuja edificação ainda não foi aprovada pela Prefeitura;</w:t>
      </w:r>
    </w:p>
    <w:p w:rsidR="001C031A" w:rsidRPr="001C031A" w:rsidRDefault="001C031A" w:rsidP="004A6E8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edificados na zona rural, quando utilizados em atividades comerciais, industriais e outras com os objetivos de lucro, diferentes das finalidades necessárias para a obtenção de produção agropastoril e sua transformação.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3º</w:t>
      </w:r>
      <w:r w:rsidRPr="001C031A">
        <w:rPr>
          <w:rFonts w:eastAsia="Gungsuh"/>
          <w:szCs w:val="24"/>
        </w:rPr>
        <w:t xml:space="preserve">. A incidência do imposto independe: </w:t>
      </w:r>
    </w:p>
    <w:p w:rsidR="001C031A" w:rsidRPr="001C031A" w:rsidRDefault="001C031A" w:rsidP="004A6E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Do cumprimento de quaisquer exigências legais, regulamentares ou administrativas, sem prejuízo das penalidades cabíveis;</w:t>
      </w:r>
    </w:p>
    <w:p w:rsidR="001C031A" w:rsidRPr="001C031A" w:rsidRDefault="001C031A" w:rsidP="004A6E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Da legitimidade dos títulos de aquisição da propriedade, do domínio útil ou da posse do bem imóvel;</w:t>
      </w:r>
    </w:p>
    <w:p w:rsidR="001C031A" w:rsidRPr="001C031A" w:rsidRDefault="001C031A" w:rsidP="004A6E8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Do resultado financeiro da exploração econômica do bem imóvel.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4º</w:t>
      </w:r>
      <w:r w:rsidRPr="001C031A">
        <w:rPr>
          <w:rFonts w:eastAsia="Gungsuh"/>
          <w:szCs w:val="24"/>
        </w:rPr>
        <w:t xml:space="preserve">. Para todos os efeitos legais, considera-se ocorrido o fato gerador, no dia primeiro de cada ano a que corresponde o lançamento.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SEÇÃO II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1C031A">
        <w:rPr>
          <w:rFonts w:eastAsia="Gungsuh"/>
          <w:b/>
          <w:bCs/>
          <w:szCs w:val="24"/>
        </w:rPr>
        <w:t xml:space="preserve">Cadastro fiscal imobiliário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5º</w:t>
      </w:r>
      <w:r w:rsidRPr="001C031A">
        <w:rPr>
          <w:rFonts w:eastAsia="Gungsuh"/>
          <w:szCs w:val="24"/>
        </w:rPr>
        <w:t xml:space="preserve">. Todos os imóveis que se enquadrarem no texto constante do artigo 1º desta lei, inclusive os que venham a surgir por loteamento, desmembramento ou unificação daqueles, serão obrigatoriamente inscritos no Cadastro Fiscal Imobiliário, ainda que seus titulares não estejam sujeitos ao pagamento do imposto.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1º.</w:t>
      </w:r>
      <w:r w:rsidRPr="001C031A">
        <w:rPr>
          <w:rFonts w:eastAsia="Gungsuh"/>
          <w:szCs w:val="24"/>
        </w:rPr>
        <w:t xml:space="preserve"> São sujeitos a uma só inscrição, requerida com a apresentação de planta ou croquis: </w:t>
      </w:r>
    </w:p>
    <w:p w:rsidR="001C031A" w:rsidRPr="001C031A" w:rsidRDefault="001C031A" w:rsidP="004A6E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As glebas sem quaisquer melhoramentos que só poderão ser utilizadas após a realização de obras de urbanização; </w:t>
      </w:r>
    </w:p>
    <w:p w:rsidR="001C031A" w:rsidRPr="001C031A" w:rsidRDefault="001C031A" w:rsidP="004A6E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As quadras indivisas das áreas arruadas;</w:t>
      </w:r>
    </w:p>
    <w:p w:rsidR="001C031A" w:rsidRPr="001C031A" w:rsidRDefault="001C031A" w:rsidP="004A6E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lote isolado.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2º.</w:t>
      </w:r>
      <w:r w:rsidRPr="001C031A">
        <w:rPr>
          <w:rFonts w:eastAsia="Gungsuh"/>
          <w:szCs w:val="24"/>
        </w:rPr>
        <w:t xml:space="preserve"> A obrigatoriedade da inscrição estende-se às pessoas físicas e jurídicas imunes ou isentas.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3º.</w:t>
      </w:r>
      <w:r w:rsidRPr="001C031A">
        <w:rPr>
          <w:rFonts w:eastAsia="Gungsuh"/>
          <w:szCs w:val="24"/>
        </w:rPr>
        <w:t xml:space="preserve"> O contribuinte é obrigado a requerer e promover sua inscrição dentro do prazo de até 15 (quinze) dias, contados da: </w:t>
      </w:r>
    </w:p>
    <w:p w:rsidR="001C031A" w:rsidRPr="001C031A" w:rsidRDefault="001C031A" w:rsidP="004A6E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Convocação eventualmente feita pela Prefeitura Municipal;</w:t>
      </w:r>
    </w:p>
    <w:p w:rsidR="001C031A" w:rsidRPr="001C031A" w:rsidRDefault="001C031A" w:rsidP="004A6E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Demolição, perecimento das edificações ou construção existentes no terreno; </w:t>
      </w:r>
    </w:p>
    <w:p w:rsidR="001C031A" w:rsidRPr="001C031A" w:rsidRDefault="001C031A" w:rsidP="004A6E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lastRenderedPageBreak/>
        <w:t xml:space="preserve">Aquisição ou promessa de compra de terrenos; </w:t>
      </w:r>
    </w:p>
    <w:p w:rsidR="001C031A" w:rsidRPr="001C031A" w:rsidRDefault="001C031A" w:rsidP="004A6E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Aquisição ou promessa de compra de parte de terrenos não construídos, desmembrados ou ideal; </w:t>
      </w:r>
    </w:p>
    <w:p w:rsidR="001C031A" w:rsidRPr="001C031A" w:rsidRDefault="001C031A" w:rsidP="004A6E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Posse do terreno exercida a qualquer titulo.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6º</w:t>
      </w:r>
      <w:r w:rsidRPr="001C031A">
        <w:rPr>
          <w:rFonts w:eastAsia="Gungsuh"/>
          <w:szCs w:val="24"/>
        </w:rPr>
        <w:t xml:space="preserve">. A atualização da propriedade do imóvel junto ao Cadastro Fiscal Imobiliário, somente poderá ser feita perante a apresentação de matricula ou transcrição atualizada;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7º</w:t>
      </w:r>
      <w:r w:rsidRPr="001C031A">
        <w:rPr>
          <w:rFonts w:eastAsia="Gungsuh"/>
          <w:szCs w:val="24"/>
        </w:rPr>
        <w:t xml:space="preserve">. É responsável pela inscrição do imóvel no Cadastro Fiscal Imobiliário: </w:t>
      </w:r>
    </w:p>
    <w:p w:rsidR="001C031A" w:rsidRPr="001C031A" w:rsidRDefault="001C031A" w:rsidP="004A6E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 proprietário ou seu representante legal ou o respectivo possuidor a qualquer título; </w:t>
      </w:r>
    </w:p>
    <w:p w:rsidR="001C031A" w:rsidRPr="001C031A" w:rsidRDefault="001C031A" w:rsidP="004A6E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Qualquer dos condôminos, em se tratando de condomínio;</w:t>
      </w:r>
    </w:p>
    <w:p w:rsidR="001C031A" w:rsidRPr="001C031A" w:rsidRDefault="001C031A" w:rsidP="004A6E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promitente comprador, nos casos de promessa de compra e venda, e o cessionário, nos casos de cessão dos direitos decorrente da promessa;</w:t>
      </w:r>
    </w:p>
    <w:p w:rsidR="001C031A" w:rsidRPr="001C031A" w:rsidRDefault="001C031A" w:rsidP="004A6E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possuidor do imóvel a qualquer título;</w:t>
      </w:r>
    </w:p>
    <w:p w:rsidR="001C031A" w:rsidRPr="001C031A" w:rsidRDefault="001C031A" w:rsidP="004A6E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 inventariante, administrador ou gestor judicial, o liquidante, quando se tratar de imóveis pertencentes a espólio, massa falida, empresa em recuperação judicial ou extrajudicial, ou sociedade em liquidação; </w:t>
      </w:r>
    </w:p>
    <w:p w:rsidR="001C031A" w:rsidRPr="001C031A" w:rsidRDefault="001C031A" w:rsidP="004A6E8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A fazenda pública, de ofício, quando a inscrição deixar de ser feita no prazo regulamentar, ou quando se tratar de bens do patrimônio federal, estadual, municipal ou de entidade autárquica.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8º</w:t>
      </w:r>
      <w:r w:rsidRPr="001C031A">
        <w:rPr>
          <w:rFonts w:eastAsia="Gungsuh"/>
          <w:szCs w:val="24"/>
        </w:rPr>
        <w:t>. Para fins de inscrição e lançamento, o proprietário, titular de domínio útil ou possuidor de bem imóvel deve informar os dados e elementos necessários à perfeita identificação do mesmo na forma e nos prazos estabelecidos pela Administração Municipal.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1º.</w:t>
      </w:r>
      <w:r w:rsidRPr="001C031A">
        <w:rPr>
          <w:rFonts w:eastAsia="Gungsuh"/>
          <w:szCs w:val="24"/>
        </w:rPr>
        <w:t xml:space="preserve"> As declarações prestadas pelo contribuinte no ato da inscrição ou da atualização dos dados cadastrais, não implicam na sua aceitação pelo fisco, que poderá revê-las a qualquer época, independentemente de prévia ressalva ou comunicação.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2º.</w:t>
      </w:r>
      <w:r w:rsidRPr="001C031A">
        <w:rPr>
          <w:rFonts w:eastAsia="Gungsuh"/>
          <w:szCs w:val="24"/>
        </w:rPr>
        <w:t xml:space="preserve"> Qualquer alteração nos dados cadastrais fornecidos deverá ser comunicada à repartição fazendária no prazo de até 10 (dez) dias, contados da data da escritura.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3º.</w:t>
      </w:r>
      <w:r w:rsidRPr="001C031A">
        <w:rPr>
          <w:rFonts w:eastAsia="Gungsuh"/>
          <w:szCs w:val="24"/>
        </w:rPr>
        <w:t xml:space="preserve"> A alteração da propriedade ou posse no cadastro imobiliário poderá ser efetuada mediante requerimento do interessado proprietário ou posseiro, ou de oficio a critério do fisco, sem prejuízo do lançamento dos tributos devidos.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9º</w:t>
      </w:r>
      <w:r w:rsidRPr="001C031A">
        <w:rPr>
          <w:rFonts w:eastAsia="Gungsuh"/>
          <w:szCs w:val="24"/>
        </w:rPr>
        <w:t xml:space="preserve">. Os imóveis não cadastrados conforme previsto no artigo anterior serão inscritos pelo setor competente mediante levantamento das informações disponíveis, aplicando a regras da planta Genérica de valores.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10</w:t>
      </w:r>
      <w:r w:rsidRPr="001C031A">
        <w:rPr>
          <w:rFonts w:eastAsia="Gungsuh"/>
          <w:szCs w:val="24"/>
        </w:rPr>
        <w:t xml:space="preserve">. Na impossibilidade de obtenção de dados exatos sobre o imóvel ou de elementos necessários à fixação da base de cálculo do imposto, o lançamento pode ser feito de ofício com base nas informações que a Administração Municipal </w:t>
      </w:r>
      <w:proofErr w:type="gramStart"/>
      <w:r w:rsidRPr="001C031A">
        <w:rPr>
          <w:rFonts w:eastAsia="Gungsuh"/>
          <w:szCs w:val="24"/>
        </w:rPr>
        <w:t>dispuser,</w:t>
      </w:r>
      <w:proofErr w:type="gramEnd"/>
      <w:r w:rsidRPr="001C031A">
        <w:rPr>
          <w:rFonts w:eastAsia="Gungsuh"/>
          <w:szCs w:val="24"/>
        </w:rPr>
        <w:t xml:space="preserve"> cujo valor venal fica limitado a planta genérica de valores.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FF0000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lastRenderedPageBreak/>
        <w:t>Art. 11</w:t>
      </w:r>
      <w:r w:rsidRPr="001C031A">
        <w:rPr>
          <w:rFonts w:eastAsia="Gungsuh"/>
          <w:szCs w:val="24"/>
        </w:rPr>
        <w:t xml:space="preserve">. Os dados do Cadastro Fiscal Imobiliário poderão ser revistos a qualquer tempo, tanto por parte do contribuinte quanto por parte da Administração Municipal, sem prejuízo das penalidades cabíveis.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12. A"/>
        </w:smartTagPr>
        <w:r w:rsidRPr="001C031A">
          <w:rPr>
            <w:rFonts w:eastAsia="Gungsuh"/>
            <w:b/>
            <w:bCs/>
            <w:szCs w:val="24"/>
          </w:rPr>
          <w:t>12</w:t>
        </w:r>
        <w:r w:rsidRPr="001C031A">
          <w:rPr>
            <w:rFonts w:eastAsia="Gungsuh"/>
            <w:szCs w:val="24"/>
          </w:rPr>
          <w:t>. A</w:t>
        </w:r>
      </w:smartTag>
      <w:r w:rsidRPr="001C031A">
        <w:rPr>
          <w:rFonts w:eastAsia="Gungsuh"/>
          <w:szCs w:val="24"/>
        </w:rPr>
        <w:t xml:space="preserve"> inscrição, alteração ou retificação de ofício não exime o infrator das multas que couberem.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13</w:t>
      </w:r>
      <w:r w:rsidRPr="001C031A">
        <w:rPr>
          <w:rFonts w:eastAsia="Gungsuh"/>
          <w:szCs w:val="24"/>
        </w:rPr>
        <w:t xml:space="preserve">. Mensalmente, os serventuários da justiça, os tabeliães, os notários e os oficiais de registro de imóveis ou seus prepostos enviarão ao cadastro imobiliário da repartição fazendária, cópias, relatórios, extratos ou comunicação dos atos relativos a imóveis, inclusive aqueles atinentes </w:t>
      </w:r>
      <w:proofErr w:type="gramStart"/>
      <w:r w:rsidRPr="001C031A">
        <w:rPr>
          <w:rFonts w:eastAsia="Gungsuh"/>
          <w:szCs w:val="24"/>
        </w:rPr>
        <w:t>a</w:t>
      </w:r>
      <w:proofErr w:type="gramEnd"/>
      <w:r w:rsidRPr="001C031A">
        <w:rPr>
          <w:rFonts w:eastAsia="Gungsuh"/>
          <w:szCs w:val="24"/>
        </w:rPr>
        <w:t xml:space="preserve"> enfiteuse, anticrese, hipoteca, arrendamento ou locação, bem como das averbações, inscrições ou transcrições realizadas no mês anterior.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Parágrafo único</w:t>
      </w:r>
      <w:r w:rsidRPr="001C031A">
        <w:rPr>
          <w:rFonts w:eastAsia="Gungsuh"/>
          <w:szCs w:val="24"/>
        </w:rPr>
        <w:t xml:space="preserve">. A Administração Municipal fixará, através de decreto, a forma e as características dos extratos e comunicações, sendo facultado ao serventuário, se assim o preferir, enviar à repartição fazendária uma das vias do documento original.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14</w:t>
      </w:r>
      <w:r w:rsidRPr="001C031A">
        <w:rPr>
          <w:rFonts w:eastAsia="Gungsuh"/>
          <w:szCs w:val="24"/>
        </w:rPr>
        <w:t xml:space="preserve">. Em caso de litígio sobre o domínio do imóvel, o cadastro do imóvel mencionará tal circunstância, bem como os nomes dos litigantes e dos possuidores do imóvel, a natureza do feito, o juízo e o Cartório por onde correr a ação.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Parágrafo único</w:t>
      </w:r>
      <w:r w:rsidRPr="001C031A">
        <w:rPr>
          <w:rFonts w:eastAsia="Gungsuh"/>
          <w:szCs w:val="24"/>
        </w:rPr>
        <w:t xml:space="preserve">. Inclui-se, também, na situação prevista neste artigo o espólio, a massa falida, a empresa em recuperação judicial ou extrajudicial e as sociedades em liquidação.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FF0000"/>
          <w:szCs w:val="24"/>
        </w:rPr>
      </w:pPr>
      <w:r w:rsidRPr="001C031A">
        <w:rPr>
          <w:rFonts w:eastAsia="Gungsuh"/>
          <w:b/>
          <w:bCs/>
          <w:szCs w:val="24"/>
        </w:rPr>
        <w:t>Art. 15</w:t>
      </w:r>
      <w:r w:rsidRPr="001C031A">
        <w:rPr>
          <w:rFonts w:eastAsia="Gungsuh"/>
          <w:szCs w:val="24"/>
        </w:rPr>
        <w:t xml:space="preserve">. Ficam os responsáveis por loteamentos, construtores e incorporadores, obrigados a fornecer, mensalmente, ao Fisco Municipal, relação dos lotes e bens alienados definitivamente ou mediante compromisso de compra e venda, mencionando o número do CPF, CNPJ e o endereço completo do comprador, bem como o número da inscrição imobiliária e o valor do contrato de venda, a fim de ser feita a anotação no Cadastro Imobiliário, </w:t>
      </w:r>
      <w:proofErr w:type="gramStart"/>
      <w:r w:rsidRPr="001C031A">
        <w:rPr>
          <w:rFonts w:eastAsia="Gungsuh"/>
          <w:szCs w:val="24"/>
        </w:rPr>
        <w:t>sob pena</w:t>
      </w:r>
      <w:proofErr w:type="gramEnd"/>
      <w:r w:rsidRPr="001C031A">
        <w:rPr>
          <w:rFonts w:eastAsia="Gungsuh"/>
          <w:szCs w:val="24"/>
        </w:rPr>
        <w:t xml:space="preserve"> </w:t>
      </w:r>
      <w:r w:rsidRPr="001C031A">
        <w:rPr>
          <w:rFonts w:eastAsia="Gungsuh"/>
          <w:color w:val="000000" w:themeColor="text1"/>
          <w:szCs w:val="24"/>
        </w:rPr>
        <w:t xml:space="preserve">de multa em até 40 (quarenta) </w:t>
      </w:r>
      <w:proofErr w:type="spellStart"/>
      <w:r w:rsidRPr="001C031A">
        <w:rPr>
          <w:rFonts w:eastAsia="Gungsuh"/>
          <w:color w:val="000000" w:themeColor="text1"/>
          <w:szCs w:val="24"/>
        </w:rPr>
        <w:t>UPFs</w:t>
      </w:r>
      <w:proofErr w:type="spellEnd"/>
      <w:r w:rsidRPr="001C031A">
        <w:rPr>
          <w:rFonts w:eastAsia="Gungsuh"/>
          <w:color w:val="000000" w:themeColor="text1"/>
          <w:szCs w:val="24"/>
        </w:rPr>
        <w:t xml:space="preserve"> – Unidades Padrão Fiscal do </w:t>
      </w:r>
      <w:proofErr w:type="spellStart"/>
      <w:r w:rsidRPr="001C031A">
        <w:rPr>
          <w:rFonts w:eastAsia="Gungsuh"/>
          <w:color w:val="000000" w:themeColor="text1"/>
          <w:szCs w:val="24"/>
        </w:rPr>
        <w:t>municipio</w:t>
      </w:r>
      <w:proofErr w:type="spellEnd"/>
      <w:r w:rsidRPr="001C031A">
        <w:rPr>
          <w:rFonts w:eastAsia="Gungsuh"/>
          <w:color w:val="000000" w:themeColor="text1"/>
          <w:szCs w:val="24"/>
        </w:rPr>
        <w:t xml:space="preserve">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FF0000"/>
          <w:szCs w:val="24"/>
        </w:rPr>
      </w:pPr>
      <w:r w:rsidRPr="001C031A">
        <w:rPr>
          <w:rFonts w:eastAsia="Gungsuh"/>
          <w:color w:val="FF0000"/>
          <w:szCs w:val="24"/>
        </w:rPr>
        <w:t xml:space="preserve">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Parágrafo Único. </w:t>
      </w:r>
      <w:r w:rsidRPr="001C031A">
        <w:rPr>
          <w:rFonts w:eastAsia="Gungsuh"/>
          <w:szCs w:val="24"/>
        </w:rPr>
        <w:t xml:space="preserve">Sem prejuízo da penalidade mencionada no </w:t>
      </w:r>
      <w:r w:rsidRPr="001C031A">
        <w:rPr>
          <w:rFonts w:eastAsia="Gungsuh"/>
          <w:i/>
          <w:szCs w:val="24"/>
        </w:rPr>
        <w:t>Caput</w:t>
      </w:r>
      <w:r w:rsidRPr="001C031A">
        <w:rPr>
          <w:rFonts w:eastAsia="Gungsuh"/>
          <w:szCs w:val="24"/>
        </w:rPr>
        <w:t xml:space="preserve"> o descumprimento do mesmo manterá os responsáveis loteadores, construtores, incorporadores e congêneres, como responsáveis pelo pagamento de tributos sobre o imóvel até o devido cumprimento da obrigação.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SEÇÃO III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1C031A">
        <w:rPr>
          <w:rFonts w:eastAsia="Gungsuh"/>
          <w:b/>
          <w:bCs/>
          <w:szCs w:val="24"/>
        </w:rPr>
        <w:t>Sujeito passivo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16</w:t>
      </w:r>
      <w:r w:rsidRPr="001C031A">
        <w:rPr>
          <w:rFonts w:eastAsia="Gungsuh"/>
          <w:szCs w:val="24"/>
        </w:rPr>
        <w:t>. Contribuinte do imposto é o proprietário do imóvel, o titular do seu domínio útil, ou o seu possuidor a qualquer título.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1º.</w:t>
      </w:r>
      <w:r w:rsidRPr="001C031A">
        <w:rPr>
          <w:rFonts w:eastAsia="Gungsuh"/>
          <w:szCs w:val="24"/>
        </w:rPr>
        <w:t xml:space="preserve"> Nos termos deste artigo, ao promitente comprador, desde que imitido na posse do imóvel, pode ser atribuída </w:t>
      </w:r>
      <w:proofErr w:type="gramStart"/>
      <w:r w:rsidRPr="001C031A">
        <w:rPr>
          <w:rFonts w:eastAsia="Gungsuh"/>
          <w:szCs w:val="24"/>
        </w:rPr>
        <w:t>a</w:t>
      </w:r>
      <w:proofErr w:type="gramEnd"/>
      <w:r w:rsidRPr="001C031A">
        <w:rPr>
          <w:rFonts w:eastAsia="Gungsuh"/>
          <w:szCs w:val="24"/>
        </w:rPr>
        <w:t xml:space="preserve"> qualidade de sujeito passivo da obrigação tributária.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lastRenderedPageBreak/>
        <w:t>§ 2.º</w:t>
      </w:r>
      <w:r w:rsidRPr="001C031A">
        <w:rPr>
          <w:rFonts w:eastAsia="Gungsuh"/>
          <w:szCs w:val="24"/>
        </w:rPr>
        <w:t xml:space="preserve"> Respondem solidariamente pelo pagamento do imposto o justo possuidor; o titular do direito de usufruto, uso ou habitação; os cessionários; os posseiros; os comodatários; e os ocupantes a qualquer título do imóvel, ainda que pertencente a qualquer pessoa física ou jurídica de direito público ou privado, ainda que </w:t>
      </w:r>
      <w:proofErr w:type="gramStart"/>
      <w:r w:rsidRPr="001C031A">
        <w:rPr>
          <w:rFonts w:eastAsia="Gungsuh"/>
          <w:szCs w:val="24"/>
        </w:rPr>
        <w:t>isenta</w:t>
      </w:r>
      <w:proofErr w:type="gramEnd"/>
      <w:r w:rsidRPr="001C031A">
        <w:rPr>
          <w:rFonts w:eastAsia="Gungsuh"/>
          <w:szCs w:val="24"/>
        </w:rPr>
        <w:t xml:space="preserve"> do imposto ou a ele imune.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SEÇÃO IV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1C031A">
        <w:rPr>
          <w:rFonts w:eastAsia="Gungsuh"/>
          <w:b/>
          <w:bCs/>
          <w:szCs w:val="24"/>
        </w:rPr>
        <w:t>Base de cálculo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17. A"/>
        </w:smartTagPr>
        <w:r w:rsidRPr="001C031A">
          <w:rPr>
            <w:rFonts w:eastAsia="Gungsuh"/>
            <w:b/>
            <w:bCs/>
            <w:szCs w:val="24"/>
          </w:rPr>
          <w:t>17</w:t>
        </w:r>
        <w:r w:rsidRPr="001C031A">
          <w:rPr>
            <w:rFonts w:eastAsia="Gungsuh"/>
            <w:szCs w:val="24"/>
          </w:rPr>
          <w:t>. A</w:t>
        </w:r>
      </w:smartTag>
      <w:r w:rsidRPr="001C031A">
        <w:rPr>
          <w:rFonts w:eastAsia="Gungsuh"/>
          <w:szCs w:val="24"/>
        </w:rPr>
        <w:t xml:space="preserve"> base de cálculo do Imposto Predial e Territorial Urbano - IPTU é o valor venal do imóvel, conforme consta do cadastro o qual será utilizado, com base na planta genérica de valores em vigor, para a fixação dos valores do respectivo Imposto.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§ 1º. </w:t>
      </w:r>
      <w:r w:rsidRPr="001C031A">
        <w:rPr>
          <w:rFonts w:eastAsia="Gungsuh"/>
          <w:szCs w:val="24"/>
        </w:rPr>
        <w:t>O valor venal atual constante do registro no Cadastro Municipal será atualizado pela planta genérica de valores em vigor, e anualmente podendo ser feito por decreto em caso de atualização pela variação da UPF, exceto se a correção for acima da inflação deverá ser precedida de lei passando a vigorar no exercício financeiro seguinte.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§ 2º. </w:t>
      </w:r>
      <w:r w:rsidRPr="001C031A">
        <w:rPr>
          <w:rFonts w:eastAsia="Gungsuh"/>
          <w:szCs w:val="24"/>
        </w:rPr>
        <w:t>A referida atualização com base somente na variação da UPF que será fixada por decreto.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§ 3º. </w:t>
      </w:r>
      <w:r w:rsidRPr="001C031A">
        <w:rPr>
          <w:rFonts w:eastAsia="Gungsuh"/>
          <w:szCs w:val="24"/>
        </w:rPr>
        <w:t xml:space="preserve">A base de cálculo somente poderá ser superior ao estabelecido na Planta Genérica de Valores, caso o valor negócio jurídico seja maior que o estabelecido pela PGV Planta genérica de valores, extraídos do documento que comprova o negócio jurídico.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18</w:t>
      </w:r>
      <w:r w:rsidRPr="001C031A">
        <w:rPr>
          <w:rFonts w:eastAsia="Gungsuh"/>
          <w:szCs w:val="24"/>
        </w:rPr>
        <w:t xml:space="preserve">. O valor venal dos imóveis será apurado com base na planta genérica de valores imobiliários e nos dados fornecidos pelo Cadastro Fiscal Imobiliário, levando em conta, a critério da repartição, os seguintes elementos, em conjunto ou isoladamente: </w:t>
      </w:r>
    </w:p>
    <w:p w:rsidR="001C031A" w:rsidRPr="001C031A" w:rsidRDefault="001C031A" w:rsidP="004A6E8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Nos casos de imóveis não edificados: 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valor declarado pelo contribuinte;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índice médio de valorização ou desvalorização correspondente à zona em que esteja situado o imóvel;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preços dos terrenos nas últimas transações de compra e venda, realizados nas zonas respectivas; 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A forma, as dimensões, os acidentes naturais e outras características do terreno;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Índice de desvalorização da moeda; 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Índices médios de valorização de terrenos situados na mesma zona em que esteja o terreno considerado;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Existência de serviços públicos ou de utilidade pública, tais como: água, esgoto, pavimentação, iluminação, limpeza pública e outros melhoramentos implantados pelo Poder Público; 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Quaisquer outros dados informativos obtidos pela administração tributária e que possam ser tecnicamente admitidos.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1080"/>
        <w:rPr>
          <w:rFonts w:eastAsia="Gungsuh"/>
          <w:szCs w:val="24"/>
        </w:rPr>
      </w:pPr>
    </w:p>
    <w:p w:rsidR="001C031A" w:rsidRPr="001C031A" w:rsidRDefault="001C031A" w:rsidP="004A6E8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lastRenderedPageBreak/>
        <w:t xml:space="preserve">Nos casos de imóveis edificados: 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A área construída; 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padrão ou tipo de construção;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valor unitário do metro quadrado de construção;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A idade e o estado de conservação da construção;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início de valorização ou desvalorização, correspondente ao logradouro, quarteirão ou zona em que estiver situado o imóvel.</w:t>
      </w:r>
    </w:p>
    <w:p w:rsidR="001C031A" w:rsidRPr="001C031A" w:rsidRDefault="001C031A" w:rsidP="004A6E8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valor do terreno, calculado na forma do inciso anterior.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108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1º.</w:t>
      </w:r>
      <w:r w:rsidRPr="001C031A">
        <w:rPr>
          <w:rFonts w:eastAsia="Gungsuh"/>
          <w:szCs w:val="24"/>
        </w:rPr>
        <w:t xml:space="preserve"> Na apuração do valor venal dos terrenos ou prédios, também poderá ser utilizada a aplicação dos índices de atualização monetária estabelecidos em Lei Municipal ou de outros índices oficiais de atualização do valor monetário dos imóveis, nos casos de valorização nominal.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2º.</w:t>
      </w:r>
      <w:r w:rsidRPr="001C031A">
        <w:rPr>
          <w:rFonts w:eastAsia="Gungsuh"/>
          <w:szCs w:val="24"/>
        </w:rPr>
        <w:t xml:space="preserve"> Os valores venais que servirão de base de cálculo para lançamento do imposto serão apurados mediante aplicação da planta de valores, exceto nos casos do § 3º do art. 17.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3º</w:t>
      </w:r>
      <w:r w:rsidRPr="001C031A">
        <w:rPr>
          <w:rFonts w:eastAsia="Gungsuh"/>
          <w:szCs w:val="24"/>
        </w:rPr>
        <w:t xml:space="preserve">. Fica facultado ao fisco, limitando-se aos valores fixados na planta de valores, exceto se o valor do negócio jurídico for superior, a promover a atualização dos dados cadastrais do imóvel de oficio, mediante notificação ao contribuinte, para fins de lançamento do imposto a partir do ano subsequente.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FF0000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4º.</w:t>
      </w:r>
      <w:r w:rsidRPr="001C031A">
        <w:rPr>
          <w:rFonts w:eastAsia="Gungsuh"/>
          <w:szCs w:val="24"/>
        </w:rPr>
        <w:t xml:space="preserve"> Quando houver desapropriação de área de terrenos, o valor atribuído por metro quadrado da área remanescente poderá, a critério do Executivo, ser idêntico ao valor estabelecido em juízo, devidamente corrigido, de acordo com a legislação em vigor.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§ 5º. </w:t>
      </w:r>
      <w:r w:rsidRPr="001C031A">
        <w:rPr>
          <w:rFonts w:eastAsia="Gungsuh"/>
          <w:szCs w:val="24"/>
        </w:rPr>
        <w:t>A planta de valores genéricos permanecerá a já existente até que se elabore uma nova para eficácia em exercícios seguintes, sem prejuízo ao erário público.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19</w:t>
      </w:r>
      <w:r w:rsidRPr="001C031A">
        <w:rPr>
          <w:rFonts w:eastAsia="Gungsuh"/>
          <w:szCs w:val="24"/>
        </w:rPr>
        <w:t xml:space="preserve">. O contribuinte deverá obrigatoriamente comunicar à repartição municipal competente, dentro do prazo de até 30 (trinta) dias, todas as ocorrências verificadas no imóvel que possam alterar a base de cálculo ou elementos de notificação, mediante licença expedida pelo Município.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Parágrafo único</w:t>
      </w:r>
      <w:r w:rsidRPr="001C031A">
        <w:rPr>
          <w:rFonts w:eastAsia="Gungsuh"/>
          <w:szCs w:val="24"/>
        </w:rPr>
        <w:t xml:space="preserve">. Equipara-se ao contribuinte omisso o que apresentar ou fornecer informações falsas, com erros ou omissões dolosas.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20</w:t>
      </w:r>
      <w:r w:rsidRPr="001C031A">
        <w:rPr>
          <w:rFonts w:eastAsia="Gungsuh"/>
          <w:szCs w:val="24"/>
        </w:rPr>
        <w:t xml:space="preserve">. Para efeito de apuração do valor venal, será deduzida a área que for declarada de utilidade pública para desapropriação pelo Município, pelo Estado ou pela União.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SEÇÃO V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1C031A">
        <w:rPr>
          <w:rFonts w:eastAsia="Gungsuh"/>
          <w:b/>
          <w:bCs/>
          <w:szCs w:val="24"/>
        </w:rPr>
        <w:t xml:space="preserve">Alíquotas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21</w:t>
      </w:r>
      <w:r w:rsidRPr="001C031A">
        <w:rPr>
          <w:rFonts w:eastAsia="Gungsuh"/>
          <w:szCs w:val="24"/>
        </w:rPr>
        <w:t xml:space="preserve">. O Imposto sobre a Propriedade Predial e Territorial Urbana - IPTU será calculado mediante a aplicação das seguintes situações e alíquotas: </w:t>
      </w:r>
    </w:p>
    <w:p w:rsidR="001C031A" w:rsidRPr="001C031A" w:rsidRDefault="001C031A" w:rsidP="004A6E8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Imóveis </w:t>
      </w:r>
      <w:r w:rsidRPr="001C031A">
        <w:rPr>
          <w:rFonts w:eastAsia="Gungsuh"/>
          <w:b/>
          <w:szCs w:val="24"/>
        </w:rPr>
        <w:t>COM</w:t>
      </w:r>
      <w:r w:rsidRPr="001C031A">
        <w:rPr>
          <w:rFonts w:eastAsia="Gungsuh"/>
          <w:szCs w:val="24"/>
        </w:rPr>
        <w:t xml:space="preserve"> construções - IPTU: </w:t>
      </w:r>
    </w:p>
    <w:p w:rsidR="001C031A" w:rsidRPr="001C031A" w:rsidRDefault="001C031A" w:rsidP="004A6E8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0,2% sobre o valor venal;</w:t>
      </w:r>
    </w:p>
    <w:p w:rsidR="001C031A" w:rsidRPr="001C031A" w:rsidRDefault="001C031A" w:rsidP="004A6E8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lastRenderedPageBreak/>
        <w:t>0,3% sobre o valor venal;</w:t>
      </w:r>
    </w:p>
    <w:p w:rsidR="001C031A" w:rsidRPr="001C031A" w:rsidRDefault="001C031A" w:rsidP="004A6E8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0,5% (dois por cento) sobre o valor venal.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1080"/>
        <w:rPr>
          <w:rFonts w:eastAsia="Gungsuh"/>
          <w:szCs w:val="24"/>
        </w:rPr>
      </w:pPr>
    </w:p>
    <w:p w:rsidR="001C031A" w:rsidRPr="001C031A" w:rsidRDefault="001C031A" w:rsidP="004A6E8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Imóveis </w:t>
      </w:r>
      <w:r w:rsidRPr="001C031A">
        <w:rPr>
          <w:rFonts w:eastAsia="Gungsuh"/>
          <w:b/>
          <w:szCs w:val="24"/>
        </w:rPr>
        <w:t>SEM</w:t>
      </w:r>
      <w:r w:rsidRPr="001C031A">
        <w:rPr>
          <w:rFonts w:eastAsia="Gungsuh"/>
          <w:szCs w:val="24"/>
        </w:rPr>
        <w:t xml:space="preserve"> construções - ITU: </w:t>
      </w:r>
    </w:p>
    <w:p w:rsidR="001C031A" w:rsidRPr="001C031A" w:rsidRDefault="001C031A" w:rsidP="004A6E8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1,0 % sobre o valor venal, por um ano, a contar da vigência desta lei;</w:t>
      </w:r>
    </w:p>
    <w:p w:rsidR="001C031A" w:rsidRPr="001C031A" w:rsidRDefault="001C031A" w:rsidP="004A6E8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1,1 % sobre o valor venal, após um ano, a contar da vigência desta lei; </w:t>
      </w:r>
    </w:p>
    <w:p w:rsidR="001C031A" w:rsidRPr="001C031A" w:rsidRDefault="001C031A" w:rsidP="004A6E8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1,2 % (dez por cento) sobre o valor venal, após três anos, a contar da vigência desta lei;</w:t>
      </w:r>
    </w:p>
    <w:p w:rsidR="001C031A" w:rsidRPr="001C031A" w:rsidRDefault="001C031A" w:rsidP="004A6E8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1,3% sobre o valor venal, após cinco anos, a contar da vigência desta lei;</w:t>
      </w:r>
    </w:p>
    <w:p w:rsidR="001C031A" w:rsidRPr="001C031A" w:rsidRDefault="001C031A" w:rsidP="004A6E82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1,5% sobre o valor venal, após sete anos, a contar da vigência desta lei;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§ 1º. </w:t>
      </w:r>
      <w:r w:rsidRPr="001C031A">
        <w:rPr>
          <w:rFonts w:eastAsia="Gungsuh"/>
          <w:szCs w:val="24"/>
        </w:rPr>
        <w:t>Somente farão jus à alíquota de 0,2% (meio por cento), prevista na letra “a”, do Inciso I, do Art. 21, desta lei o contribuinte que:</w:t>
      </w:r>
    </w:p>
    <w:p w:rsidR="001C031A" w:rsidRPr="001C031A" w:rsidRDefault="001C031A" w:rsidP="004A6E8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Tiver um único Imóvel no Município e este seja de utilização para sua própria residência;</w:t>
      </w:r>
    </w:p>
    <w:p w:rsidR="001C031A" w:rsidRPr="001C031A" w:rsidRDefault="001C031A" w:rsidP="004A6E8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 imóvel tenha cumprido toda função social;</w:t>
      </w:r>
    </w:p>
    <w:p w:rsidR="001C031A" w:rsidRPr="001C031A" w:rsidRDefault="001C031A" w:rsidP="004A6E8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Caso não se comprove as disposições das letras “a” e “b”, a alíquota estabelecida será de 0,3</w:t>
      </w:r>
      <w:proofErr w:type="gramStart"/>
      <w:r w:rsidRPr="001C031A">
        <w:rPr>
          <w:rFonts w:eastAsia="Gungsuh"/>
          <w:szCs w:val="24"/>
        </w:rPr>
        <w:t>%</w:t>
      </w:r>
      <w:proofErr w:type="gramEnd"/>
      <w:r w:rsidRPr="001C031A">
        <w:rPr>
          <w:rFonts w:eastAsia="Gungsuh"/>
          <w:szCs w:val="24"/>
        </w:rPr>
        <w:t xml:space="preserve">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§ 4º. </w:t>
      </w:r>
      <w:r w:rsidRPr="001C031A">
        <w:rPr>
          <w:rFonts w:eastAsia="Gungsuh"/>
          <w:szCs w:val="24"/>
        </w:rPr>
        <w:t>Consideram-se cumprida toda a função social, para a base de cálculo e aplicação das alíquotas previstas no Inciso I, deste artigo, aqueles imóveis que;</w:t>
      </w:r>
    </w:p>
    <w:p w:rsidR="001C031A" w:rsidRPr="001C031A" w:rsidRDefault="001C031A" w:rsidP="004A6E8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Tiver construção acabada, seja madeira ou alvenaria e esteja ocupada e em perfeita condição de uso;</w:t>
      </w:r>
    </w:p>
    <w:p w:rsidR="001C031A" w:rsidRPr="001C031A" w:rsidRDefault="001C031A" w:rsidP="004A6E8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Esteja devidamente cercada com muro em alvenaria, rebocado e pintado;</w:t>
      </w:r>
    </w:p>
    <w:p w:rsidR="001C031A" w:rsidRPr="001C031A" w:rsidRDefault="001C031A" w:rsidP="004A6E8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Tenha construído calçada de acordo com as leis de posturas, uso do solo e zoneamento urbano.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36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§ 5º.</w:t>
      </w:r>
      <w:r w:rsidRPr="001C031A">
        <w:rPr>
          <w:rFonts w:eastAsia="Gungsuh"/>
          <w:szCs w:val="24"/>
        </w:rPr>
        <w:t xml:space="preserve"> A aplicação da alíquota progressiva constante do inciso II do </w:t>
      </w:r>
      <w:r w:rsidRPr="001C031A">
        <w:rPr>
          <w:rFonts w:eastAsia="Gungsuh"/>
          <w:i/>
          <w:iCs/>
          <w:szCs w:val="24"/>
        </w:rPr>
        <w:t xml:space="preserve">caput </w:t>
      </w:r>
      <w:r w:rsidRPr="001C031A">
        <w:rPr>
          <w:rFonts w:eastAsia="Gungsuh"/>
          <w:szCs w:val="24"/>
        </w:rPr>
        <w:t xml:space="preserve">deste artigo obedece ao disposto no art. 7º da Lei Federal n. 10.257, de 10 de julho de 2001, no pertinente à progressividade no tempo para imóveis não edificados, cujo limite máximo será mantido até que o proprietário do referido imóvel cumpra sua finalidade social.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§ 6º. </w:t>
      </w:r>
      <w:r w:rsidRPr="001C031A">
        <w:rPr>
          <w:rFonts w:eastAsia="Gungsuh"/>
          <w:szCs w:val="24"/>
        </w:rPr>
        <w:t>O cumprimento da Função Social no perímetro Urbano é obrigatório e quando não atendida estará sujeita às penalidades cabíveis.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§ 7º. </w:t>
      </w:r>
      <w:r w:rsidRPr="001C031A">
        <w:rPr>
          <w:rFonts w:eastAsia="Gungsuh"/>
          <w:szCs w:val="24"/>
        </w:rPr>
        <w:t>A aplicação das novas alíquotas fica a critério do Executivo, que deverá fazê-lo já na planta de valor existente ou após edição de uma nova.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22. A"/>
        </w:smartTagPr>
        <w:r w:rsidRPr="001C031A">
          <w:rPr>
            <w:rFonts w:eastAsia="Gungsuh"/>
            <w:b/>
            <w:bCs/>
            <w:szCs w:val="24"/>
          </w:rPr>
          <w:t xml:space="preserve">22. </w:t>
        </w:r>
        <w:r w:rsidRPr="001C031A">
          <w:rPr>
            <w:rFonts w:eastAsia="Gungsuh"/>
            <w:szCs w:val="24"/>
          </w:rPr>
          <w:t>A</w:t>
        </w:r>
      </w:smartTag>
      <w:r w:rsidRPr="001C031A">
        <w:rPr>
          <w:rFonts w:eastAsia="Gungsuh"/>
          <w:szCs w:val="24"/>
        </w:rPr>
        <w:t xml:space="preserve"> contagem da progressividade terá início no exercício imediatamente seguinte ao da aplicação das alíquotas previstas no artigo anterior e reiniciará na alíquota da alínea "a" do inciso II sempre que houver a transmissão da propriedade.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Parágrafo Único – </w:t>
      </w:r>
      <w:r w:rsidRPr="001C031A">
        <w:rPr>
          <w:rFonts w:eastAsia="Gungsuh"/>
          <w:szCs w:val="24"/>
        </w:rPr>
        <w:t>A alíquota de 1,10% para os imóveis não construídos, pelo período de um ano após a vigência desta lei ou seu reinício a cada transmissão legalmente registrada não é considerado alíquota progressiva.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23. A"/>
        </w:smartTagPr>
        <w:r w:rsidRPr="001C031A">
          <w:rPr>
            <w:rFonts w:eastAsia="Gungsuh"/>
            <w:b/>
            <w:bCs/>
            <w:szCs w:val="24"/>
          </w:rPr>
          <w:t>23</w:t>
        </w:r>
        <w:r w:rsidRPr="001C031A">
          <w:rPr>
            <w:rFonts w:eastAsia="Gungsuh"/>
            <w:szCs w:val="24"/>
          </w:rPr>
          <w:t>. A</w:t>
        </w:r>
      </w:smartTag>
      <w:r w:rsidRPr="001C031A">
        <w:rPr>
          <w:rFonts w:eastAsia="Gungsuh"/>
          <w:szCs w:val="24"/>
        </w:rPr>
        <w:t xml:space="preserve"> prova de transmissão da propriedade, para efeito de aplicação da alíquota progressiva é a escritura pública, devidamente registrada.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lastRenderedPageBreak/>
        <w:t>Art. 24</w:t>
      </w:r>
      <w:r w:rsidRPr="001C031A">
        <w:rPr>
          <w:rFonts w:eastAsia="Gungsuh"/>
          <w:szCs w:val="24"/>
        </w:rPr>
        <w:t xml:space="preserve">. O início da obra licenciada exclui automaticamente a progressividade da alíquota, passando o imposto a ser calculado nos exercícios seguintes, utilizando a alíquota da alínea "a" do inciso II do art. 21, até a conclusão da obra ou retornando à alíquota do início da obra quando a paralisação for superior ao período de </w:t>
      </w:r>
      <w:proofErr w:type="gramStart"/>
      <w:r w:rsidRPr="001C031A">
        <w:rPr>
          <w:rFonts w:eastAsia="Gungsuh"/>
          <w:szCs w:val="24"/>
        </w:rPr>
        <w:t>6</w:t>
      </w:r>
      <w:proofErr w:type="gramEnd"/>
      <w:r w:rsidRPr="001C031A">
        <w:rPr>
          <w:rFonts w:eastAsia="Gungsuh"/>
          <w:szCs w:val="24"/>
        </w:rPr>
        <w:t xml:space="preserve"> (seis) meses.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25. A"/>
        </w:smartTagPr>
        <w:r w:rsidRPr="001C031A">
          <w:rPr>
            <w:rFonts w:eastAsia="Gungsuh"/>
            <w:b/>
            <w:bCs/>
            <w:szCs w:val="24"/>
          </w:rPr>
          <w:t>25</w:t>
        </w:r>
        <w:r w:rsidRPr="001C031A">
          <w:rPr>
            <w:rFonts w:eastAsia="Gungsuh"/>
            <w:szCs w:val="24"/>
          </w:rPr>
          <w:t>. A</w:t>
        </w:r>
      </w:smartTag>
      <w:r w:rsidRPr="001C031A">
        <w:rPr>
          <w:rFonts w:eastAsia="Gungsuh"/>
          <w:szCs w:val="24"/>
        </w:rPr>
        <w:t xml:space="preserve"> concessão do “habite-se” da obra licenciada exclui automaticamente a progressividade das alíquotas, passando o imposto a ser calculado no exercício seguinte, de acordo com a alíquota constante no inciso I do art. 21.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  <w:proofErr w:type="gramStart"/>
      <w:r w:rsidRPr="001C031A">
        <w:rPr>
          <w:rFonts w:eastAsia="Gungsuh"/>
          <w:b/>
          <w:bCs/>
          <w:szCs w:val="24"/>
        </w:rPr>
        <w:t>SEÇÃO VI</w:t>
      </w:r>
      <w:proofErr w:type="gramEnd"/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szCs w:val="24"/>
        </w:rPr>
      </w:pPr>
      <w:r w:rsidRPr="001C031A">
        <w:rPr>
          <w:rFonts w:eastAsia="Gungsuh"/>
          <w:b/>
          <w:bCs/>
          <w:szCs w:val="24"/>
        </w:rPr>
        <w:t>Lançamento e recolhimento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26</w:t>
      </w:r>
      <w:r w:rsidRPr="001C031A">
        <w:rPr>
          <w:rFonts w:eastAsia="Gungsuh"/>
          <w:szCs w:val="24"/>
        </w:rPr>
        <w:t>. O lançamento do imposto, feito pela autoridade administrativa, será anual e distinto, um para cada imóvel ou unidade imobiliária independente, ainda que contíguo e de propriedade do mesmo contribuinte, tomando por base a situação fática do imóvel em 31 de dezembro do exercício anterior e poderá ser feito em conjunto com os demais tributos que recaírem sobre o imóvel, e reger-se-á pela lei então vigente ainda que posteriormente modificada ou revogada.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27</w:t>
      </w:r>
      <w:r w:rsidRPr="001C031A">
        <w:rPr>
          <w:rFonts w:eastAsia="Gungsuh"/>
          <w:szCs w:val="24"/>
        </w:rPr>
        <w:t xml:space="preserve">. Far-se-á o lançamento em nome do titular sob o qual estiver o imóvel cadastrado na repartição competente.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>Art. 28.</w:t>
      </w:r>
      <w:r w:rsidRPr="001C031A">
        <w:rPr>
          <w:rFonts w:eastAsia="Gungsuh"/>
          <w:szCs w:val="24"/>
        </w:rPr>
        <w:t xml:space="preserve"> Na hipótese do condomínio, o imposto poderá ser lançado em nome de um ou de todos os condôminos e nos casos de condomínio cujas unidades, nos termos da Lei Civil, constituam unidades autônomas, o imposto será lançado individualmente em nome de cada um dos respectivos titulares.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29</w:t>
      </w:r>
      <w:r w:rsidRPr="001C031A">
        <w:rPr>
          <w:rFonts w:eastAsia="Gungsuh"/>
          <w:szCs w:val="24"/>
        </w:rPr>
        <w:t xml:space="preserve">. Tratando-se de imóvel objeto de enfiteuse, usufruto ou fideicomisso, o lançamento do imposto será feito em nome do enfiteuta, do usufrutuário ou do fiduciário.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30</w:t>
      </w:r>
      <w:r w:rsidRPr="001C031A">
        <w:rPr>
          <w:rFonts w:eastAsia="Gungsuh"/>
          <w:szCs w:val="24"/>
        </w:rPr>
        <w:t xml:space="preserve">. Não sendo conhecido o proprietário, o lançamento será feito em nome de quem esteja de posse do imóvel.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31</w:t>
      </w:r>
      <w:r w:rsidRPr="001C031A">
        <w:rPr>
          <w:rFonts w:eastAsia="Gungsuh"/>
          <w:szCs w:val="24"/>
        </w:rPr>
        <w:t xml:space="preserve">. Os imóveis pertencentes a espólio, cujo inventário esteja sobrestado, serão lançados em nome do mesmo até que se façam as necessárias alterações, que deverão ser efetuadas no prazo máximo de até 15 (quinze) dias a contar da data do julgamento da partilha ou a adjudicação do inventário.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32</w:t>
      </w:r>
      <w:r w:rsidRPr="001C031A">
        <w:rPr>
          <w:rFonts w:eastAsia="Gungsuh"/>
          <w:szCs w:val="24"/>
        </w:rPr>
        <w:t xml:space="preserve">. No caso de imóveis, objeto de compromisso de compra e venda, o lançamento poderá ser feito indistintamente em nome do compromitente vendedor ou do compromissário comprador, ou ainda, no de ambos, ficando sempre um e outro solidariamente responsável pelo pagamento do tributo.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33</w:t>
      </w:r>
      <w:r w:rsidRPr="001C031A">
        <w:rPr>
          <w:rFonts w:eastAsia="Gungsuh"/>
          <w:szCs w:val="24"/>
        </w:rPr>
        <w:t xml:space="preserve">. Os loteamentos aprovados terão seus lançamentos efetuados por lotes resultantes da subdivisão, independentemente da aceitação, que poderão ser lançados em nome dos compromissários compradores, mediante informação escrita do loteador.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34</w:t>
      </w:r>
      <w:r w:rsidRPr="001C031A">
        <w:rPr>
          <w:rFonts w:eastAsia="Gungsuh"/>
          <w:szCs w:val="24"/>
        </w:rPr>
        <w:t xml:space="preserve">. Para efeito de tributação, só serão lançados em conjunto os imóveis que tenham projetos de anexação aprovados pela Municipalidade.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35</w:t>
      </w:r>
      <w:r w:rsidRPr="001C031A">
        <w:rPr>
          <w:rFonts w:eastAsia="Gungsuh"/>
          <w:szCs w:val="24"/>
        </w:rPr>
        <w:t xml:space="preserve">. Na impossibilidade da obtenção dos dados exatos sobre o imóvel ou dos elementos necessários à fixação da base de cálculo do imposto, o valor do imóvel será arbitrado e o imposto lançado com base nos elementos de que dispuser a autoridade administrativa, sem prejuízo da aplicação das demais penalidades previstas na legislação municipal.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36</w:t>
      </w:r>
      <w:r w:rsidRPr="001C031A">
        <w:rPr>
          <w:rFonts w:eastAsia="Gungsuh"/>
          <w:szCs w:val="24"/>
        </w:rPr>
        <w:t xml:space="preserve">. O imposto será lançado independentemente da regularidade jurídica dos títulos de propriedade, domínio útil ou posse do terreno, ou da satisfação de quaisquer exigências administrativas para a utilização do imóvel.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37</w:t>
      </w:r>
      <w:r w:rsidRPr="001C031A">
        <w:rPr>
          <w:rFonts w:eastAsia="Gungsuh"/>
          <w:szCs w:val="24"/>
        </w:rPr>
        <w:t xml:space="preserve">. O crédito tributário oriundo do lançamento do Imposto sobre Propriedade Predial e Territorial Urbana - IPTU poderá ser recolhido em parcelas iguais, cujo vencimento e forma de pagamento serão estabelecidos em Decreto, Ato ou Instrução Normativa, a critério do Executivo.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38</w:t>
      </w:r>
      <w:r w:rsidRPr="001C031A">
        <w:rPr>
          <w:rFonts w:eastAsia="Gungsuh"/>
          <w:szCs w:val="24"/>
        </w:rPr>
        <w:t xml:space="preserve">. Fica instituído o sistema de bonificação sobre o valor do lançamento do Imposto Predial e Territorial Urbano - IPTU, através de descontos progressivos, aos imóveis cujos sujeitos passivos obedecerem no exercício anterior, os prazos para pagamento, único ou parcelado do imposto, que será concedido mediante requerimento do interessado, atendidas a regulamentação.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Art. </w:t>
      </w:r>
      <w:smartTag w:uri="urn:schemas-microsoft-com:office:smarttags" w:element="metricconverter">
        <w:smartTagPr>
          <w:attr w:name="ProductID" w:val="39. A"/>
        </w:smartTagPr>
        <w:r w:rsidRPr="001C031A">
          <w:rPr>
            <w:rFonts w:eastAsia="Gungsuh"/>
            <w:b/>
            <w:bCs/>
            <w:szCs w:val="24"/>
          </w:rPr>
          <w:t>39</w:t>
        </w:r>
        <w:r w:rsidRPr="001C031A">
          <w:rPr>
            <w:rFonts w:eastAsia="Gungsuh"/>
            <w:szCs w:val="24"/>
          </w:rPr>
          <w:t>. A</w:t>
        </w:r>
      </w:smartTag>
      <w:r w:rsidRPr="001C031A">
        <w:rPr>
          <w:rFonts w:eastAsia="Gungsuh"/>
          <w:szCs w:val="24"/>
        </w:rPr>
        <w:t xml:space="preserve"> bonificação que trata o artigo anterior corresponderá a cada exercício que o sujeito passivo tenha cumprido os prazos para pagamento, ao percentual progressivo de desconto até o limite de 20% (vinte por cento), sem prejuízo de outros benefícios concedidos por lei, da seguinte forma, a contar do exercício em que passar a vigorar as alíquotas previstas no Art. 21 da presente lei: </w:t>
      </w:r>
    </w:p>
    <w:p w:rsidR="001C031A" w:rsidRPr="001C031A" w:rsidRDefault="001C031A" w:rsidP="004A6E8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proofErr w:type="gramStart"/>
      <w:r w:rsidRPr="001C031A">
        <w:rPr>
          <w:rFonts w:eastAsia="Gungsuh"/>
          <w:szCs w:val="24"/>
        </w:rPr>
        <w:t>01(um) ano, 5</w:t>
      </w:r>
      <w:proofErr w:type="gramEnd"/>
      <w:r w:rsidRPr="001C031A">
        <w:rPr>
          <w:rFonts w:eastAsia="Gungsuh"/>
          <w:szCs w:val="24"/>
        </w:rPr>
        <w:t>% (cinco por cento);</w:t>
      </w:r>
    </w:p>
    <w:p w:rsidR="001C031A" w:rsidRPr="001C031A" w:rsidRDefault="001C031A" w:rsidP="004A6E8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02(dois) anos consecutivos, 10% (dez por cento); </w:t>
      </w:r>
    </w:p>
    <w:p w:rsidR="001C031A" w:rsidRPr="001C031A" w:rsidRDefault="001C031A" w:rsidP="004A6E8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03 (três) anos consecutivos, 15% (quinze por cento); </w:t>
      </w:r>
    </w:p>
    <w:p w:rsidR="001C031A" w:rsidRPr="001C031A" w:rsidRDefault="001C031A" w:rsidP="004A6E8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04 (quatro) anos consecutivos, 20% (vinte por cento);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szCs w:val="24"/>
        </w:rPr>
        <w:t xml:space="preserve">Parágrafo Único. </w:t>
      </w:r>
      <w:r w:rsidRPr="001C031A">
        <w:rPr>
          <w:rFonts w:eastAsia="Gungsuh"/>
          <w:szCs w:val="24"/>
        </w:rPr>
        <w:t>Atingido o limite máximo o contribuinte continuará a gozar dessa benesse, desde que mantenha consecutivamente a regularidade, dentre elas o total cumprimento da função social até disposição de lei em contrário, atendidas a norma regulamentar.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40</w:t>
      </w:r>
      <w:r w:rsidRPr="001C031A">
        <w:rPr>
          <w:rFonts w:eastAsia="Gungsuh"/>
          <w:szCs w:val="24"/>
        </w:rPr>
        <w:t>. Fica instituído o sistema de bonificação sobre o valor do lançamento do Imposto Predial e Territorial Urbano - IPTU, através do programa denominado “IPTU VERDE”, que será estabelecido excepcionalmente a cada ano, para os contribuintes que atendam exigências ecologicamente corretas, fundadas em REGULAMENTO e instruções normativas sobre o tema.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firstLine="285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color w:val="000000" w:themeColor="text1"/>
          <w:szCs w:val="24"/>
        </w:rPr>
        <w:t xml:space="preserve">Art. 41. </w:t>
      </w:r>
      <w:r w:rsidRPr="001C031A">
        <w:rPr>
          <w:rFonts w:eastAsia="Gungsuh"/>
          <w:color w:val="000000" w:themeColor="text1"/>
          <w:szCs w:val="24"/>
        </w:rPr>
        <w:t>Será concedido desconto no valor anual do Imposto sobre a Propriedade Predial e Territorial Urbana – IPTU, na forma seguinte:</w:t>
      </w:r>
    </w:p>
    <w:p w:rsidR="001C031A" w:rsidRPr="001C031A" w:rsidRDefault="001C031A" w:rsidP="004A6E82">
      <w:pPr>
        <w:numPr>
          <w:ilvl w:val="0"/>
          <w:numId w:val="17"/>
        </w:numPr>
        <w:adjustRightInd w:val="0"/>
        <w:spacing w:after="0" w:line="240" w:lineRule="atLeast"/>
        <w:ind w:right="0" w:hanging="153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lastRenderedPageBreak/>
        <w:t>Para imóveis edificados horizontais: até (2%) (dois por cento), quando possuírem em frente ao seu imóvel uma ou mais árvores, escolhidas entre os tipos adequados à arborização de vias públicas, ou preservação de árvore já existente, observando-se a manutenção de área suficiente para sua irrigação, na forma do regulamento;</w:t>
      </w:r>
    </w:p>
    <w:p w:rsidR="001C031A" w:rsidRPr="001C031A" w:rsidRDefault="001C031A" w:rsidP="004A6E82">
      <w:pPr>
        <w:numPr>
          <w:ilvl w:val="0"/>
          <w:numId w:val="17"/>
        </w:numPr>
        <w:adjustRightInd w:val="0"/>
        <w:spacing w:after="0" w:line="240" w:lineRule="atLeast"/>
        <w:ind w:right="0" w:hanging="153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Possuírem no perímetro de seu terreno áreas efetivamente permeáveis, com cobertura vegetal, adotando-se os seguintes descontos:</w:t>
      </w:r>
    </w:p>
    <w:p w:rsidR="001C031A" w:rsidRPr="001C031A" w:rsidRDefault="001C031A" w:rsidP="004A6E82">
      <w:pPr>
        <w:numPr>
          <w:ilvl w:val="0"/>
          <w:numId w:val="18"/>
        </w:numPr>
        <w:tabs>
          <w:tab w:val="left" w:pos="1134"/>
        </w:tabs>
        <w:adjustRightInd w:val="0"/>
        <w:spacing w:after="0" w:line="240" w:lineRule="atLeast"/>
        <w:ind w:right="0" w:hanging="11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Para imóveis edificados horizontais: até 2% (dois por cento);</w:t>
      </w:r>
    </w:p>
    <w:p w:rsidR="001C031A" w:rsidRPr="001C031A" w:rsidRDefault="001C031A" w:rsidP="004A6E82">
      <w:pPr>
        <w:numPr>
          <w:ilvl w:val="0"/>
          <w:numId w:val="18"/>
        </w:numPr>
        <w:adjustRightInd w:val="0"/>
        <w:spacing w:after="0" w:line="240" w:lineRule="atLeast"/>
        <w:ind w:left="1134" w:right="0" w:hanging="425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Para condomínios edificados horizontais ou verticais: até (1%) (um por cento).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§ 1.º </w:t>
      </w:r>
      <w:r w:rsidRPr="001C031A">
        <w:rPr>
          <w:rFonts w:eastAsia="Gungsuh"/>
          <w:color w:val="000000" w:themeColor="text1"/>
          <w:szCs w:val="24"/>
        </w:rPr>
        <w:t xml:space="preserve">Quanto à redução prevista no inciso II deste artigo, para a fixação do valor do desconto serão considerados o tamanho da área permeável em relação ao tamanho do lote e a localização do imóvel dentro do perímetro urbano, na forma do regulamento. 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§ 2.º </w:t>
      </w:r>
      <w:r w:rsidRPr="001C031A">
        <w:rPr>
          <w:rFonts w:eastAsia="Gungsuh"/>
          <w:color w:val="000000" w:themeColor="text1"/>
          <w:szCs w:val="24"/>
        </w:rPr>
        <w:t>Os benefícios previstos nos incisos I e II deste artigo, não se aplicam aos imóveis caracterizados como sítios de recreio.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§ 3.º </w:t>
      </w:r>
      <w:r w:rsidRPr="001C031A">
        <w:rPr>
          <w:rFonts w:eastAsia="Gungsuh"/>
          <w:color w:val="000000" w:themeColor="text1"/>
          <w:szCs w:val="24"/>
        </w:rPr>
        <w:t>Poderá ser cumulativo o desconto de que trata o inciso II deste artigo, nos casos de condomínios residenciais horizontais, quando a medida ambiental for implantada pelo condomínio em relação à área comum e pelo proprietário em relação à sua unidade autônoma.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§ 4.º </w:t>
      </w:r>
      <w:r w:rsidRPr="001C031A">
        <w:rPr>
          <w:rFonts w:eastAsia="Gungsuh"/>
          <w:color w:val="000000" w:themeColor="text1"/>
          <w:szCs w:val="24"/>
        </w:rPr>
        <w:t>A forma de obtenção dos benefícios previstos nos incisos I e II deste artigo deverá ser regulamentada pelo Poder Executivo, em até noventa dias contados da data da publicação da presente Lei.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Art. 42. </w:t>
      </w:r>
      <w:r w:rsidRPr="001C031A">
        <w:rPr>
          <w:rFonts w:eastAsia="Gungsuh"/>
          <w:szCs w:val="24"/>
        </w:rPr>
        <w:t>Será concedido desconto de até no máximo 20% (vinte por cento) no valor do Imposto sobre a Propriedade Predial e Territorial Urbana – IPTU anual devido, pelo período de cinco exercícios consecutivos contados a partir do exercício seguinte ao da efetiva implantação ou no caso de imóveis que já tenham adotado as medidas ambientais na data da publicação da presente Lei, a partir do exercício seguinte ao do requerimento ao órgão fazendário, para os imóveis edificados que adotem duas ou mais medidas a seguir enumeradas: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szCs w:val="24"/>
        </w:rPr>
      </w:pP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uto"/>
        <w:ind w:left="709" w:right="0" w:hanging="142"/>
        <w:rPr>
          <w:rFonts w:eastAsia="Gungsuh"/>
          <w:szCs w:val="24"/>
        </w:rPr>
      </w:pPr>
      <w:r w:rsidRPr="001C031A">
        <w:rPr>
          <w:rFonts w:eastAsia="Gungsuh"/>
          <w:szCs w:val="24"/>
        </w:rPr>
        <w:t>Sistema de captação da água da chuva: 3% (três por cento) de desconto;</w:t>
      </w: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uto"/>
        <w:ind w:left="709" w:right="0" w:hanging="142"/>
        <w:rPr>
          <w:rFonts w:eastAsia="Gungsuh"/>
          <w:szCs w:val="24"/>
        </w:rPr>
      </w:pPr>
      <w:r w:rsidRPr="001C031A">
        <w:rPr>
          <w:rFonts w:eastAsia="Gungsuh"/>
          <w:szCs w:val="24"/>
        </w:rPr>
        <w:t>Sistema de reuso de água: 3% (três por cento) de desconto;</w:t>
      </w:r>
    </w:p>
    <w:p w:rsidR="001C031A" w:rsidRPr="001C031A" w:rsidRDefault="001C031A" w:rsidP="004A6E82">
      <w:pPr>
        <w:numPr>
          <w:ilvl w:val="0"/>
          <w:numId w:val="14"/>
        </w:numPr>
        <w:tabs>
          <w:tab w:val="clear" w:pos="720"/>
        </w:tabs>
        <w:adjustRightInd w:val="0"/>
        <w:spacing w:after="0" w:line="240" w:lineRule="auto"/>
        <w:ind w:right="0" w:hanging="153"/>
        <w:rPr>
          <w:rFonts w:eastAsia="Gungsuh"/>
          <w:szCs w:val="24"/>
        </w:rPr>
      </w:pPr>
      <w:r w:rsidRPr="001C031A">
        <w:rPr>
          <w:rFonts w:eastAsia="Gungsuh"/>
          <w:szCs w:val="24"/>
        </w:rPr>
        <w:t>Sistema de aquecimento hidráulico solar: 3% (três por cento) de desconto;</w:t>
      </w:r>
    </w:p>
    <w:p w:rsidR="001C031A" w:rsidRPr="001C031A" w:rsidRDefault="001C031A" w:rsidP="004A6E82">
      <w:pPr>
        <w:numPr>
          <w:ilvl w:val="0"/>
          <w:numId w:val="14"/>
        </w:numPr>
        <w:tabs>
          <w:tab w:val="clear" w:pos="720"/>
        </w:tabs>
        <w:adjustRightInd w:val="0"/>
        <w:spacing w:after="0" w:line="240" w:lineRule="auto"/>
        <w:ind w:right="0" w:hanging="153"/>
        <w:rPr>
          <w:rFonts w:eastAsia="Gungsuh"/>
          <w:szCs w:val="24"/>
        </w:rPr>
      </w:pPr>
      <w:r w:rsidRPr="001C031A">
        <w:rPr>
          <w:rFonts w:eastAsia="Gungsuh"/>
          <w:szCs w:val="24"/>
        </w:rPr>
        <w:t>Sistema de aquecimento elétrico solar: 3% (três por cento) de desconto;</w:t>
      </w:r>
    </w:p>
    <w:p w:rsidR="001C031A" w:rsidRPr="001C031A" w:rsidRDefault="001C031A" w:rsidP="004A6E82">
      <w:pPr>
        <w:numPr>
          <w:ilvl w:val="0"/>
          <w:numId w:val="14"/>
        </w:numPr>
        <w:tabs>
          <w:tab w:val="clear" w:pos="720"/>
        </w:tabs>
        <w:adjustRightInd w:val="0"/>
        <w:spacing w:after="0" w:line="240" w:lineRule="auto"/>
        <w:ind w:right="0" w:hanging="153"/>
        <w:rPr>
          <w:rFonts w:eastAsia="Gungsuh"/>
          <w:szCs w:val="24"/>
        </w:rPr>
      </w:pPr>
      <w:r w:rsidRPr="001C031A">
        <w:rPr>
          <w:rFonts w:eastAsia="Gungsuh"/>
          <w:szCs w:val="24"/>
        </w:rPr>
        <w:t>Construções com material sustentável: 3% (três por cento) de desconto;</w:t>
      </w:r>
    </w:p>
    <w:p w:rsidR="001C031A" w:rsidRPr="001C031A" w:rsidRDefault="001C031A" w:rsidP="004A6E82">
      <w:pPr>
        <w:numPr>
          <w:ilvl w:val="0"/>
          <w:numId w:val="14"/>
        </w:numPr>
        <w:tabs>
          <w:tab w:val="clear" w:pos="720"/>
        </w:tabs>
        <w:adjustRightInd w:val="0"/>
        <w:spacing w:after="0" w:line="240" w:lineRule="auto"/>
        <w:ind w:right="0" w:hanging="153"/>
        <w:rPr>
          <w:rFonts w:eastAsia="Gungsuh"/>
          <w:szCs w:val="24"/>
        </w:rPr>
      </w:pPr>
      <w:r w:rsidRPr="001C031A">
        <w:rPr>
          <w:rFonts w:eastAsia="Gungsuh"/>
          <w:szCs w:val="24"/>
        </w:rPr>
        <w:t>Utilização de energia passiva: 3% (três por cento) de desconto;</w:t>
      </w:r>
    </w:p>
    <w:p w:rsidR="001C031A" w:rsidRPr="001C031A" w:rsidRDefault="001C031A" w:rsidP="004A6E82">
      <w:pPr>
        <w:numPr>
          <w:ilvl w:val="0"/>
          <w:numId w:val="14"/>
        </w:numPr>
        <w:tabs>
          <w:tab w:val="clear" w:pos="720"/>
        </w:tabs>
        <w:adjustRightInd w:val="0"/>
        <w:spacing w:after="0" w:line="240" w:lineRule="auto"/>
        <w:ind w:right="0" w:hanging="153"/>
        <w:rPr>
          <w:rFonts w:eastAsia="Gungsuh"/>
          <w:szCs w:val="24"/>
        </w:rPr>
      </w:pPr>
      <w:r w:rsidRPr="001C031A">
        <w:rPr>
          <w:rFonts w:eastAsia="Gungsuh"/>
          <w:szCs w:val="24"/>
        </w:rPr>
        <w:t>Sistema de utilização de energia eólica: 5% (cinco por cento) de desconto;</w:t>
      </w:r>
    </w:p>
    <w:p w:rsidR="001C031A" w:rsidRPr="001C031A" w:rsidRDefault="001C031A" w:rsidP="004A6E82">
      <w:pPr>
        <w:numPr>
          <w:ilvl w:val="0"/>
          <w:numId w:val="14"/>
        </w:numPr>
        <w:tabs>
          <w:tab w:val="clear" w:pos="720"/>
        </w:tabs>
        <w:adjustRightInd w:val="0"/>
        <w:spacing w:after="0" w:line="240" w:lineRule="auto"/>
        <w:ind w:right="0" w:hanging="153"/>
        <w:rPr>
          <w:rFonts w:eastAsia="Gungsuh"/>
          <w:szCs w:val="24"/>
        </w:rPr>
      </w:pPr>
      <w:r w:rsidRPr="001C031A">
        <w:rPr>
          <w:rFonts w:eastAsia="Gungsuh"/>
          <w:szCs w:val="24"/>
        </w:rPr>
        <w:t>Instalação de telhado verde, em todos os telhados disponíveis no imóvel para esse tipo de cobertura: 3% (três por cento) de desconto;</w:t>
      </w:r>
    </w:p>
    <w:p w:rsidR="001C031A" w:rsidRPr="001C031A" w:rsidRDefault="001C031A" w:rsidP="004A6E82">
      <w:pPr>
        <w:numPr>
          <w:ilvl w:val="0"/>
          <w:numId w:val="14"/>
        </w:numPr>
        <w:tabs>
          <w:tab w:val="clear" w:pos="720"/>
        </w:tabs>
        <w:adjustRightInd w:val="0"/>
        <w:spacing w:after="0" w:line="240" w:lineRule="auto"/>
        <w:ind w:right="0" w:hanging="153"/>
        <w:rPr>
          <w:rFonts w:eastAsia="Gungsuh"/>
          <w:szCs w:val="24"/>
        </w:rPr>
      </w:pPr>
      <w:r w:rsidRPr="001C031A">
        <w:rPr>
          <w:rFonts w:eastAsia="Gungsuh"/>
          <w:szCs w:val="24"/>
        </w:rPr>
        <w:t>Separação de resíduos sólidos, benefício a ser concedido exclusivamente aos condomínios horizontais ou verticais, e que, comprovadamente, destinem sua coleta para reciclagem e aproveitamento: 5% (cinco por cento) de desconto.</w:t>
      </w:r>
    </w:p>
    <w:p w:rsidR="001C031A" w:rsidRPr="001C031A" w:rsidRDefault="001C031A" w:rsidP="001C031A">
      <w:pPr>
        <w:adjustRightInd w:val="0"/>
        <w:spacing w:after="0" w:line="240" w:lineRule="auto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lastRenderedPageBreak/>
        <w:t xml:space="preserve">§ 1.º </w:t>
      </w:r>
      <w:r w:rsidRPr="001C031A">
        <w:rPr>
          <w:rFonts w:eastAsia="Gungsuh"/>
          <w:color w:val="000000" w:themeColor="text1"/>
          <w:szCs w:val="24"/>
        </w:rPr>
        <w:t>Para os efeitos deste artigo, considera-se: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tLeast"/>
        <w:ind w:left="709" w:right="0" w:hanging="142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Sistema de captação da água da chuva: sistema que capte água da chuva e armazene em reservatórios para utilização do próprio imóvel;</w:t>
      </w: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tLeast"/>
        <w:ind w:left="709" w:right="0" w:hanging="142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Sistema de Reuso de Água: utilização, após o devido tratamento, das águas residuais provenientes do próprio imóvel, para atividades que não exijam que a mesma seja potável;</w:t>
      </w: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tLeast"/>
        <w:ind w:left="709" w:right="0" w:hanging="142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Sistema de aquecimento hidráulico solar: utilização de sistema de captação de energia solar térmica para aquecimento de água, com a finalidade de reduzir parcialmente, o consumo de energia elétrica no imóvel;</w:t>
      </w: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tLeast"/>
        <w:ind w:left="709" w:right="0" w:hanging="142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Sistema de aquecimento elétrico solar: captação de energia solar térmica para conversão em energia elétrica, visando reduzir parcial ou integralmente o consumo de energia elétrica do imóvel;</w:t>
      </w: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tLeast"/>
        <w:ind w:left="709" w:right="0" w:hanging="142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Construções com material sustentável: utilização de materiais que atenuem os impactos ambientais, desde que esta característica sustentável seja comprovada mediante apresentação de selo ou certificado;</w:t>
      </w: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tLeast"/>
        <w:ind w:left="709" w:right="0" w:hanging="142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 xml:space="preserve">Utilização de energia passiva: edificações que possuam projeto arquitetônico onde </w:t>
      </w:r>
      <w:proofErr w:type="gramStart"/>
      <w:r w:rsidRPr="001C031A">
        <w:rPr>
          <w:rFonts w:eastAsia="Gungsuh"/>
          <w:color w:val="000000" w:themeColor="text1"/>
          <w:szCs w:val="24"/>
        </w:rPr>
        <w:t>seja</w:t>
      </w:r>
      <w:proofErr w:type="gramEnd"/>
      <w:r w:rsidRPr="001C031A">
        <w:rPr>
          <w:rFonts w:eastAsia="Gungsuh"/>
          <w:color w:val="000000" w:themeColor="text1"/>
          <w:szCs w:val="24"/>
        </w:rPr>
        <w:t xml:space="preserve"> especificado dentro do mesmo, as contribuições efetivas para a economia de energia elétrica, decorrentes do aproveitamento de recursos naturais como luz solar e vento, tendo como consequência a diminuição de aparelhos mecânicos de climatização;</w:t>
      </w: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tLeast"/>
        <w:ind w:left="709" w:right="0" w:hanging="142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Energia eólica: sistema que aproveita a energia do vento, gerando e armazenando energia elétrica para aproveitamento no imóvel;</w:t>
      </w:r>
    </w:p>
    <w:p w:rsidR="001C031A" w:rsidRPr="001C031A" w:rsidRDefault="001C031A" w:rsidP="004A6E82">
      <w:pPr>
        <w:numPr>
          <w:ilvl w:val="2"/>
          <w:numId w:val="14"/>
        </w:numPr>
        <w:tabs>
          <w:tab w:val="clear" w:pos="2160"/>
        </w:tabs>
        <w:adjustRightInd w:val="0"/>
        <w:spacing w:after="0" w:line="240" w:lineRule="atLeast"/>
        <w:ind w:left="709" w:right="0" w:hanging="142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 xml:space="preserve">Telhado verde, telhado vivo ou </w:t>
      </w:r>
      <w:proofErr w:type="spellStart"/>
      <w:r w:rsidRPr="001C031A">
        <w:rPr>
          <w:rFonts w:eastAsia="Gungsuh"/>
          <w:color w:val="000000" w:themeColor="text1"/>
          <w:szCs w:val="24"/>
        </w:rPr>
        <w:t>ecotelhado</w:t>
      </w:r>
      <w:proofErr w:type="spellEnd"/>
      <w:r w:rsidRPr="001C031A">
        <w:rPr>
          <w:rFonts w:eastAsia="Gungsuh"/>
          <w:color w:val="000000" w:themeColor="text1"/>
          <w:szCs w:val="24"/>
        </w:rPr>
        <w:t>: cobertura de edificações, na qual é plantada vegetação compatível, com impermeabilização e drenagem adequadas e que proporcione melhorias em termos paisagísticos e termo acústico e redução da poluição ambiental.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§ 2.º </w:t>
      </w:r>
      <w:r w:rsidRPr="001C031A">
        <w:rPr>
          <w:rFonts w:eastAsia="Gungsuh"/>
          <w:color w:val="000000" w:themeColor="text1"/>
          <w:szCs w:val="24"/>
        </w:rPr>
        <w:t>O benefício de que trata este artigo poderá ser concedido por uma única vez para cada medida ambiental implantada, sendo permitida a cumulação por medidas diversas, desde que não ultrapasse o limite previsto no caput deste artigo.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§ 3.º </w:t>
      </w:r>
      <w:r w:rsidRPr="001C031A">
        <w:rPr>
          <w:rFonts w:eastAsia="Gungsuh"/>
          <w:color w:val="000000" w:themeColor="text1"/>
          <w:szCs w:val="24"/>
        </w:rPr>
        <w:t xml:space="preserve">A forma de obtenção dos benefícios previstos nos incisos I e IX deste artigo deverá ser regulamentada pelo Poder Executivo, em até noventa dias </w:t>
      </w:r>
      <w:proofErr w:type="gramStart"/>
      <w:r w:rsidRPr="001C031A">
        <w:rPr>
          <w:rFonts w:eastAsia="Gungsuh"/>
          <w:color w:val="000000" w:themeColor="text1"/>
          <w:szCs w:val="24"/>
        </w:rPr>
        <w:t>contados</w:t>
      </w:r>
      <w:proofErr w:type="gramEnd"/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proofErr w:type="gramStart"/>
      <w:r w:rsidRPr="001C031A">
        <w:rPr>
          <w:rFonts w:eastAsia="Gungsuh"/>
          <w:color w:val="000000" w:themeColor="text1"/>
          <w:szCs w:val="24"/>
        </w:rPr>
        <w:t>da</w:t>
      </w:r>
      <w:proofErr w:type="gramEnd"/>
      <w:r w:rsidRPr="001C031A">
        <w:rPr>
          <w:rFonts w:eastAsia="Gungsuh"/>
          <w:color w:val="000000" w:themeColor="text1"/>
          <w:szCs w:val="24"/>
        </w:rPr>
        <w:t xml:space="preserve"> data da publicação da presente Lei.</w:t>
      </w: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Art. 43. </w:t>
      </w:r>
      <w:r w:rsidRPr="001C031A">
        <w:rPr>
          <w:rFonts w:eastAsia="Gungsuh"/>
          <w:color w:val="000000" w:themeColor="text1"/>
          <w:szCs w:val="24"/>
        </w:rPr>
        <w:t>Fica concedida isenção do Imposto sobre a Propriedade Territorial e Urbana – IPTU às áreas de preservação ambiental permanente, desde que estabelecida em lei especifica, de acordo com esta, sempre proporcional à área preservada e desde que seja comprovada a efetiva preservação por laudos técnicos apresentados pelos proprietários ou responsáveis, devidamente averbados no Cartório de Registro de Imóveis, na forma e prazos previstos em regulamento.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Art. 44. </w:t>
      </w:r>
      <w:r w:rsidRPr="001C031A">
        <w:rPr>
          <w:rFonts w:eastAsia="Gungsuh"/>
          <w:color w:val="000000" w:themeColor="text1"/>
          <w:szCs w:val="24"/>
        </w:rPr>
        <w:t>Os benefícios concedidos nesta Lei poderão ser suspensos, a qualquer tempo, por ato da autoridade competente, quando verificado o descumprimento das exigências que justificaram os incentivos, segundo parecer fundamentado.</w:t>
      </w:r>
    </w:p>
    <w:p w:rsidR="001C031A" w:rsidRPr="001C031A" w:rsidRDefault="001C031A" w:rsidP="001C031A">
      <w:pPr>
        <w:adjustRightInd w:val="0"/>
        <w:spacing w:after="0" w:line="240" w:lineRule="atLeast"/>
        <w:ind w:firstLine="288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djustRightInd w:val="0"/>
        <w:spacing w:after="0" w:line="240" w:lineRule="atLeast"/>
        <w:rPr>
          <w:rFonts w:eastAsia="Gungsuh"/>
          <w:b/>
          <w:color w:val="000000" w:themeColor="text1"/>
          <w:szCs w:val="24"/>
        </w:rPr>
      </w:pPr>
      <w:r w:rsidRPr="001C031A">
        <w:rPr>
          <w:rFonts w:eastAsia="Gungsuh"/>
          <w:b/>
          <w:color w:val="000000" w:themeColor="text1"/>
          <w:szCs w:val="24"/>
        </w:rPr>
        <w:t xml:space="preserve">Parágrafo Único. </w:t>
      </w:r>
      <w:r w:rsidRPr="001C031A">
        <w:rPr>
          <w:rFonts w:eastAsia="Gungsuh"/>
          <w:color w:val="000000" w:themeColor="text1"/>
          <w:szCs w:val="24"/>
        </w:rPr>
        <w:t xml:space="preserve">Da mesma poderão ser mantidos, desde que observado o </w:t>
      </w:r>
      <w:r w:rsidRPr="001C031A">
        <w:rPr>
          <w:rFonts w:eastAsia="Gungsuh"/>
          <w:i/>
          <w:color w:val="000000" w:themeColor="text1"/>
          <w:szCs w:val="24"/>
        </w:rPr>
        <w:t xml:space="preserve">Caput </w:t>
      </w:r>
      <w:r w:rsidRPr="001C031A">
        <w:rPr>
          <w:rFonts w:eastAsia="Gungsuh"/>
          <w:color w:val="000000" w:themeColor="text1"/>
          <w:szCs w:val="24"/>
        </w:rPr>
        <w:t>do Art. 40, desta lei.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b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 xml:space="preserve">Art. </w:t>
      </w:r>
      <w:r w:rsidRPr="001C031A">
        <w:rPr>
          <w:rFonts w:eastAsia="Gungsuh"/>
          <w:b/>
          <w:bCs/>
          <w:color w:val="000000" w:themeColor="text1"/>
          <w:szCs w:val="24"/>
        </w:rPr>
        <w:t>45</w:t>
      </w:r>
      <w:r w:rsidRPr="001C031A">
        <w:rPr>
          <w:rFonts w:eastAsia="Gungsuh"/>
          <w:color w:val="000000" w:themeColor="text1"/>
          <w:szCs w:val="24"/>
        </w:rPr>
        <w:t>.</w:t>
      </w:r>
      <w:r w:rsidRPr="001C031A">
        <w:rPr>
          <w:rFonts w:eastAsia="Gungsuh"/>
          <w:szCs w:val="24"/>
        </w:rPr>
        <w:t xml:space="preserve"> O sujeito passivo que usufruindo o benefício da bonificação, deixar de ser pontual no recolhimento do IPTU, regredirá gradativamente na escala de bonificação progressiva prevista no artigo anterior, a cada exercício em que se verificar a impontualidade.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Art. 46</w:t>
      </w:r>
      <w:r w:rsidRPr="001C031A">
        <w:rPr>
          <w:rFonts w:eastAsia="Gungsuh"/>
          <w:color w:val="000000" w:themeColor="text1"/>
          <w:szCs w:val="24"/>
        </w:rPr>
        <w:t xml:space="preserve">. O sujeito passivo será notificado do lançamento, a critério do Executivo, por qualquer uma das seguintes formas: </w:t>
      </w:r>
    </w:p>
    <w:p w:rsidR="001C031A" w:rsidRPr="001C031A" w:rsidRDefault="001C031A" w:rsidP="004A6E8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 xml:space="preserve">Por notificação direta; </w:t>
      </w:r>
    </w:p>
    <w:p w:rsidR="001C031A" w:rsidRPr="001C031A" w:rsidRDefault="001C031A" w:rsidP="004A6E8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 xml:space="preserve">Por publicação em órgão oficial do Município; </w:t>
      </w:r>
    </w:p>
    <w:p w:rsidR="001C031A" w:rsidRPr="001C031A" w:rsidRDefault="001C031A" w:rsidP="004A6E8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 xml:space="preserve">Por meio de edital afixado na Prefeitura; </w:t>
      </w:r>
    </w:p>
    <w:p w:rsidR="001C031A" w:rsidRPr="001C031A" w:rsidRDefault="001C031A" w:rsidP="004A6E8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 xml:space="preserve">Por remessa do aviso por via postal; </w:t>
      </w:r>
    </w:p>
    <w:p w:rsidR="001C031A" w:rsidRPr="001C031A" w:rsidRDefault="001C031A" w:rsidP="004A6E8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Por qualquer outra forma estabelecida em Lei Municipal;</w:t>
      </w:r>
    </w:p>
    <w:p w:rsidR="001C031A" w:rsidRPr="001C031A" w:rsidRDefault="001C031A" w:rsidP="004A6E8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>Por meio do domicilio fiscal eletrônico.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Art. 47</w:t>
      </w:r>
      <w:r w:rsidRPr="001C031A">
        <w:rPr>
          <w:rFonts w:eastAsia="Gungsuh"/>
          <w:color w:val="000000" w:themeColor="text1"/>
          <w:szCs w:val="24"/>
        </w:rPr>
        <w:t xml:space="preserve">. Expirado o prazo para pagamento único ou de qualquer parcela, quando dividido, ficam os contribuintes sujeitos à atualização monetária, multa e juros de mora, na forma prevista na legislação municipal.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Art. 48</w:t>
      </w:r>
      <w:r w:rsidRPr="001C031A">
        <w:rPr>
          <w:rFonts w:eastAsia="Gungsuh"/>
          <w:color w:val="000000" w:themeColor="text1"/>
          <w:szCs w:val="24"/>
        </w:rPr>
        <w:t xml:space="preserve">. As impugnações contra os lançamentos do IPTU, devidamente fundamentadas, deverão ser apresentadas até a data do primeiro vencimento estabelecido, parcelado ou não.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color w:val="000000" w:themeColor="text1"/>
          <w:szCs w:val="24"/>
        </w:rPr>
        <w:t>§ 1º.</w:t>
      </w:r>
      <w:r w:rsidRPr="001C031A">
        <w:rPr>
          <w:rFonts w:eastAsia="Gungsuh"/>
          <w:color w:val="000000" w:themeColor="text1"/>
          <w:szCs w:val="24"/>
        </w:rPr>
        <w:t xml:space="preserve"> As impugnações protocolizadas após o prazo previsto no </w:t>
      </w:r>
      <w:r w:rsidRPr="001C031A">
        <w:rPr>
          <w:rFonts w:eastAsia="Gungsuh"/>
          <w:i/>
          <w:iCs/>
          <w:color w:val="000000" w:themeColor="text1"/>
          <w:szCs w:val="24"/>
        </w:rPr>
        <w:t xml:space="preserve">caput </w:t>
      </w:r>
      <w:r w:rsidRPr="001C031A">
        <w:rPr>
          <w:rFonts w:eastAsia="Gungsuh"/>
          <w:color w:val="000000" w:themeColor="text1"/>
          <w:szCs w:val="24"/>
        </w:rPr>
        <w:t>deste artigo</w:t>
      </w:r>
      <w:proofErr w:type="gramStart"/>
      <w:r w:rsidRPr="001C031A">
        <w:rPr>
          <w:rFonts w:eastAsia="Gungsuh"/>
          <w:color w:val="000000" w:themeColor="text1"/>
          <w:szCs w:val="24"/>
        </w:rPr>
        <w:t>, serão</w:t>
      </w:r>
      <w:proofErr w:type="gramEnd"/>
      <w:r w:rsidRPr="001C031A">
        <w:rPr>
          <w:rFonts w:eastAsia="Gungsuh"/>
          <w:color w:val="000000" w:themeColor="text1"/>
          <w:szCs w:val="24"/>
        </w:rPr>
        <w:t xml:space="preserve"> indeferidas por decurso de prazo, sem a análise do mérito.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color w:val="000000" w:themeColor="text1"/>
          <w:szCs w:val="24"/>
        </w:rPr>
        <w:t>§ 2º.</w:t>
      </w:r>
      <w:r w:rsidRPr="001C031A">
        <w:rPr>
          <w:rFonts w:eastAsia="Gungsuh"/>
          <w:color w:val="000000" w:themeColor="text1"/>
          <w:szCs w:val="24"/>
        </w:rPr>
        <w:t xml:space="preserve"> As impugnações protocolizadas dentro do prazo legal serão processadas, instruídas, analisadas e julgadas na forma prevista no Código Tributário Municipal.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SEÇÃO VII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Isenção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49</w:t>
      </w:r>
      <w:r w:rsidRPr="001C031A">
        <w:rPr>
          <w:rFonts w:eastAsia="Gungsuh"/>
          <w:szCs w:val="24"/>
        </w:rPr>
        <w:t xml:space="preserve">. São isentos do Imposto sobre a Propriedade Predial e Territorial Urbana - IPTU: </w:t>
      </w:r>
    </w:p>
    <w:p w:rsidR="001C031A" w:rsidRPr="001C031A" w:rsidRDefault="001C031A" w:rsidP="004A6E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cedidos gratuitamente em sua totalidade, mediante convênio e os locados para uso exclusivo da União, Estado e Município; </w:t>
      </w:r>
    </w:p>
    <w:p w:rsidR="001C031A" w:rsidRPr="001C031A" w:rsidRDefault="001C031A" w:rsidP="004A6E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Os imóveis pertencentes às sociedades de economia mista municipal, autarquias e fundações instituídas pelo Município;</w:t>
      </w:r>
    </w:p>
    <w:p w:rsidR="001C031A" w:rsidRPr="001C031A" w:rsidRDefault="001C031A" w:rsidP="004A6E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particulares cedidos gratuitamente para funcionamento de escolas públicas primárias, enquanto ocupados pela escola; </w:t>
      </w:r>
    </w:p>
    <w:p w:rsidR="001C031A" w:rsidRPr="001C031A" w:rsidRDefault="001C031A" w:rsidP="004A6E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ou partes de imóveis ocupados por creches e escolas, instaladas para assistência e instrução gratuita dos filhos de operários; </w:t>
      </w:r>
    </w:p>
    <w:p w:rsidR="001C031A" w:rsidRPr="001C031A" w:rsidRDefault="001C031A" w:rsidP="004A6E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de propriedade de associação de classe ou de bairros quando tenham neles sua sede, que atendam os dispositivos do art. 14 do CTN; </w:t>
      </w:r>
    </w:p>
    <w:p w:rsidR="001C031A" w:rsidRPr="001C031A" w:rsidRDefault="001C031A" w:rsidP="004A6E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>Os imóveis de propriedade de associações particulares legalmente constituídas, ocupadas por estabelecimentos de instrução gratuita ou bibliotecas públicas gratuitas;</w:t>
      </w:r>
    </w:p>
    <w:p w:rsidR="001C031A" w:rsidRPr="001C031A" w:rsidRDefault="001C031A" w:rsidP="004A6E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Os imóveis ocupados exclusivamente por hospitais, maternidades, policlínicas ou dispensários, casa de caridade ou assistência pública, asilos para </w:t>
      </w:r>
      <w:r w:rsidRPr="001C031A">
        <w:rPr>
          <w:rFonts w:eastAsia="Gungsuh"/>
          <w:szCs w:val="24"/>
        </w:rPr>
        <w:lastRenderedPageBreak/>
        <w:t xml:space="preserve">recolhimento de desvalidos, cegos, velhos, órfãos ou expostos, vigorando a isenção somente enquanto o prédio for totalmente ocupado por qualquer desses serviços e sendo condição imprescindível à isenção de qualquer dos casos mencionados neste item que sejam gratuitos, permanentes e de comprovada eficiência e que a direção ou administração dos respectivos estabelecimentos seja exercida independentemente de qualquer remuneração.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color w:val="000000" w:themeColor="text1"/>
          <w:szCs w:val="24"/>
        </w:rPr>
        <w:t>§ 1º.</w:t>
      </w:r>
      <w:r w:rsidRPr="001C031A">
        <w:rPr>
          <w:rFonts w:eastAsia="Gungsuh"/>
          <w:color w:val="000000" w:themeColor="text1"/>
          <w:szCs w:val="24"/>
        </w:rPr>
        <w:t xml:space="preserve"> A isenção a que alude o inciso VI deste artigo será concedida mediante requerimento, até 10 (dez) dias da data de vencimento da primeira parcela do imposto.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color w:val="000000" w:themeColor="text1"/>
          <w:szCs w:val="24"/>
        </w:rPr>
        <w:t>§ 2º.</w:t>
      </w:r>
      <w:r w:rsidRPr="001C031A">
        <w:rPr>
          <w:rFonts w:eastAsia="Gungsuh"/>
          <w:color w:val="000000" w:themeColor="text1"/>
          <w:szCs w:val="24"/>
        </w:rPr>
        <w:t xml:space="preserve"> Os requerimentos de isenção ou imunidade protocolizados após o prazo previsto nos parágrafos anteriores</w:t>
      </w:r>
      <w:proofErr w:type="gramStart"/>
      <w:r w:rsidRPr="001C031A">
        <w:rPr>
          <w:rFonts w:eastAsia="Gungsuh"/>
          <w:color w:val="000000" w:themeColor="text1"/>
          <w:szCs w:val="24"/>
        </w:rPr>
        <w:t>, poderão</w:t>
      </w:r>
      <w:proofErr w:type="gramEnd"/>
      <w:r w:rsidRPr="001C031A">
        <w:rPr>
          <w:rFonts w:eastAsia="Gungsuh"/>
          <w:color w:val="000000" w:themeColor="text1"/>
          <w:szCs w:val="24"/>
        </w:rPr>
        <w:t xml:space="preserve"> ser indeferidos por decurso de prazo e, lançado o tributo em face do contribuinte.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b/>
          <w:bCs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Art. 50</w:t>
      </w:r>
      <w:r w:rsidRPr="001C031A">
        <w:rPr>
          <w:rFonts w:eastAsia="Gungsuh"/>
          <w:color w:val="000000" w:themeColor="text1"/>
          <w:szCs w:val="24"/>
        </w:rPr>
        <w:t xml:space="preserve">. Fica equiparado ao proprietário, o locatário de imóvel quando o mesmo estiver obrigado ao pagamento do IPTU por disposição contratual, sendo aplicáveis ao locatário os requisitos e condições estabelecidas para o proprietário, desde que o contrato de locação, devidamente registrado, contemple integralmente o exercício a que se refere o lançamento do imposto.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color w:val="000000" w:themeColor="text1"/>
          <w:szCs w:val="24"/>
        </w:rPr>
        <w:t xml:space="preserve">Parágrafo Único. </w:t>
      </w:r>
      <w:r w:rsidRPr="001C031A">
        <w:rPr>
          <w:rFonts w:eastAsia="Gungsuh"/>
          <w:color w:val="000000" w:themeColor="text1"/>
          <w:szCs w:val="24"/>
        </w:rPr>
        <w:t xml:space="preserve">O descumprimento da obrigação prevista no </w:t>
      </w:r>
      <w:r w:rsidRPr="001C031A">
        <w:rPr>
          <w:rFonts w:eastAsia="Gungsuh"/>
          <w:i/>
          <w:color w:val="000000" w:themeColor="text1"/>
          <w:szCs w:val="24"/>
        </w:rPr>
        <w:t>Caput</w:t>
      </w:r>
      <w:r w:rsidRPr="001C031A">
        <w:rPr>
          <w:rFonts w:eastAsia="Gungsuh"/>
          <w:color w:val="000000" w:themeColor="text1"/>
          <w:szCs w:val="24"/>
        </w:rPr>
        <w:t xml:space="preserve"> deste artigo não desobriga o locador da mesma, uma vez findo o contrato de locação e não pago o referido Imposto dentro do prazo decadencial previsto no Código Tributário do Município.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Art. 51</w:t>
      </w:r>
      <w:r w:rsidRPr="001C031A">
        <w:rPr>
          <w:rFonts w:eastAsia="Gungsuh"/>
          <w:color w:val="000000" w:themeColor="text1"/>
          <w:szCs w:val="24"/>
        </w:rPr>
        <w:t xml:space="preserve"> Os contribuintes que tiverem seus requerimentos de isenção indeferidos, exceto os indeferidos por decurso de prazo na forma do § 2º do artigo 45, terão o prazo de até 10 (dez) dias a contar da notificação do indeferimento para efetuarem o recolhimento, sem acréscimos, da parcela única ou da primeira parcela do imposto, gozando ainda do benefício da redução previsto no art. 37 desta Lei.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SEÇÃO VIII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Infrações e penalidades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szCs w:val="24"/>
        </w:rPr>
      </w:pPr>
      <w:r w:rsidRPr="001C031A">
        <w:rPr>
          <w:rFonts w:eastAsia="Gungsuh"/>
          <w:b/>
          <w:bCs/>
          <w:szCs w:val="24"/>
        </w:rPr>
        <w:t>Art. 52</w:t>
      </w:r>
      <w:r w:rsidRPr="001C031A">
        <w:rPr>
          <w:rFonts w:eastAsia="Gungsuh"/>
          <w:szCs w:val="24"/>
        </w:rPr>
        <w:t xml:space="preserve">. Serão aplicadas as infrações e penalidades pecuniárias ao sujeito passivo da obrigação tributária do IPTU: </w:t>
      </w:r>
    </w:p>
    <w:p w:rsidR="001C031A" w:rsidRPr="001C031A" w:rsidRDefault="001C031A" w:rsidP="004A6E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Multa de </w:t>
      </w:r>
      <w:proofErr w:type="gramStart"/>
      <w:r w:rsidRPr="001C031A">
        <w:rPr>
          <w:rFonts w:eastAsia="Gungsuh"/>
          <w:szCs w:val="24"/>
        </w:rPr>
        <w:t>2</w:t>
      </w:r>
      <w:proofErr w:type="gramEnd"/>
      <w:r w:rsidRPr="001C031A">
        <w:rPr>
          <w:rFonts w:eastAsia="Gungsuh"/>
          <w:szCs w:val="24"/>
        </w:rPr>
        <w:t xml:space="preserve"> (duas) Unidade Padrão Fiscal-UPF, aos que: </w:t>
      </w:r>
    </w:p>
    <w:p w:rsidR="001C031A" w:rsidRPr="001C031A" w:rsidRDefault="001C031A" w:rsidP="004A6E82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Deixarem de promover a inscrição do imóvel no cadastro imobiliário ou suas alterações nos prazos previstos nesta Lei, sem prejuízo </w:t>
      </w:r>
      <w:proofErr w:type="gramStart"/>
      <w:r w:rsidRPr="001C031A">
        <w:rPr>
          <w:rFonts w:eastAsia="Gungsuh"/>
          <w:szCs w:val="24"/>
        </w:rPr>
        <w:t>do impostos</w:t>
      </w:r>
      <w:proofErr w:type="gramEnd"/>
      <w:r w:rsidRPr="001C031A">
        <w:rPr>
          <w:rFonts w:eastAsia="Gungsuh"/>
          <w:szCs w:val="24"/>
        </w:rPr>
        <w:t xml:space="preserve"> e demais tributos.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1080"/>
        <w:rPr>
          <w:rFonts w:eastAsia="Gungsuh"/>
          <w:szCs w:val="24"/>
        </w:rPr>
      </w:pPr>
    </w:p>
    <w:p w:rsidR="001C031A" w:rsidRPr="001C031A" w:rsidRDefault="001C031A" w:rsidP="004A6E8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0"/>
        <w:rPr>
          <w:rFonts w:eastAsia="Gungsuh"/>
          <w:szCs w:val="24"/>
        </w:rPr>
      </w:pPr>
      <w:r w:rsidRPr="001C031A">
        <w:rPr>
          <w:rFonts w:eastAsia="Gungsuh"/>
          <w:szCs w:val="24"/>
        </w:rPr>
        <w:t xml:space="preserve">Multa equivalente a </w:t>
      </w:r>
      <w:proofErr w:type="gramStart"/>
      <w:r w:rsidRPr="001C031A">
        <w:rPr>
          <w:rFonts w:eastAsia="Gungsuh"/>
          <w:szCs w:val="24"/>
        </w:rPr>
        <w:t>5</w:t>
      </w:r>
      <w:proofErr w:type="gramEnd"/>
      <w:r w:rsidRPr="001C031A">
        <w:rPr>
          <w:rFonts w:eastAsia="Gungsuh"/>
          <w:szCs w:val="24"/>
        </w:rPr>
        <w:t xml:space="preserve">( cinco) UPF por lote ou fração, que será devida aos responsáveis pelo parcelamento do solo, que deixarem de fornecer, até o mês de outubro de cada ano, ao setor de Cadastro Fiscal Imobiliário, relação de lotes que no decorrer do ano tenham sido alienados, definitivamente, ou mediante compromisso de compra e venda, mencionando o nome do comprador, CNPJ ou CPF e o endereço do mesmo, o número de quadra e de lote, bem como cópia do Contrato ou Escritura Pública de Compra e Venda, a </w:t>
      </w:r>
      <w:r w:rsidRPr="001C031A">
        <w:rPr>
          <w:rFonts w:eastAsia="Gungsuh"/>
          <w:szCs w:val="24"/>
        </w:rPr>
        <w:lastRenderedPageBreak/>
        <w:t xml:space="preserve">fim de ser feita a devida anotação no Cadastro Fiscal Imobiliário, nos moldes da Legislação Tributária Municipal.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ind w:left="540"/>
        <w:rPr>
          <w:rFonts w:eastAsia="Gungsuh"/>
          <w:szCs w:val="24"/>
        </w:rPr>
      </w:pPr>
    </w:p>
    <w:p w:rsidR="001C031A" w:rsidRPr="00CA1BD0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auto"/>
          <w:szCs w:val="24"/>
        </w:rPr>
      </w:pPr>
      <w:r w:rsidRPr="00CA1BD0">
        <w:rPr>
          <w:rFonts w:eastAsia="Gungsuh"/>
          <w:b/>
          <w:bCs/>
          <w:color w:val="auto"/>
          <w:szCs w:val="24"/>
        </w:rPr>
        <w:t>Art. 53.</w:t>
      </w:r>
      <w:r w:rsidRPr="00CA1BD0">
        <w:rPr>
          <w:rFonts w:eastAsia="Gungsuh"/>
          <w:color w:val="auto"/>
          <w:szCs w:val="24"/>
        </w:rPr>
        <w:t xml:space="preserve"> As penalidades previstas no artigo anterior serão lançadas de ofício e independem de notificação, aviso ou auto de infração. </w:t>
      </w:r>
    </w:p>
    <w:p w:rsidR="001C031A" w:rsidRPr="00CA1BD0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auto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SEÇÃO IX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>Disposições finais e transitórias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color w:val="000000" w:themeColor="text1"/>
          <w:szCs w:val="24"/>
        </w:rPr>
        <w:t>Art. 54.</w:t>
      </w:r>
      <w:r w:rsidRPr="001C031A">
        <w:rPr>
          <w:rFonts w:eastAsia="Gungsuh"/>
          <w:color w:val="000000" w:themeColor="text1"/>
          <w:szCs w:val="24"/>
        </w:rPr>
        <w:t xml:space="preserve"> Fica o Poder Executivo autorizado a regulamentar por decreto esta Lei, bem como baixar normas e instruçõe</w:t>
      </w:r>
      <w:bookmarkStart w:id="0" w:name="_GoBack"/>
      <w:bookmarkEnd w:id="0"/>
      <w:r w:rsidRPr="001C031A">
        <w:rPr>
          <w:rFonts w:eastAsia="Gungsuh"/>
          <w:color w:val="000000" w:themeColor="text1"/>
          <w:szCs w:val="24"/>
        </w:rPr>
        <w:t xml:space="preserve">s totais ou parciais necessárias a sua aplicação.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Art. </w:t>
      </w:r>
      <w:proofErr w:type="gramStart"/>
      <w:r w:rsidRPr="001C031A">
        <w:rPr>
          <w:rFonts w:eastAsia="Gungsuh"/>
          <w:b/>
          <w:bCs/>
          <w:color w:val="000000" w:themeColor="text1"/>
          <w:szCs w:val="24"/>
        </w:rPr>
        <w:t>55.</w:t>
      </w:r>
      <w:proofErr w:type="gramEnd"/>
      <w:r w:rsidRPr="001C031A">
        <w:rPr>
          <w:rFonts w:eastAsia="Gungsuh"/>
          <w:color w:val="000000" w:themeColor="text1"/>
          <w:szCs w:val="24"/>
        </w:rPr>
        <w:t xml:space="preserve">Esta Lei entra em vigor 90 (noventa) dias após sua publicação, respeitados os princípios da anterioridade e </w:t>
      </w:r>
      <w:proofErr w:type="spellStart"/>
      <w:r w:rsidRPr="001C031A">
        <w:rPr>
          <w:rFonts w:eastAsia="Gungsuh"/>
          <w:color w:val="000000" w:themeColor="text1"/>
          <w:szCs w:val="24"/>
        </w:rPr>
        <w:t>nonagesimal</w:t>
      </w:r>
      <w:proofErr w:type="spellEnd"/>
      <w:r w:rsidRPr="001C031A">
        <w:rPr>
          <w:rFonts w:eastAsia="Gungsuh"/>
          <w:color w:val="000000" w:themeColor="text1"/>
          <w:szCs w:val="24"/>
        </w:rPr>
        <w:t xml:space="preserve">, preconizados no art. 150, inciso III, alíneas </w:t>
      </w:r>
      <w:r w:rsidRPr="001C031A">
        <w:rPr>
          <w:rFonts w:eastAsia="Gungsuh"/>
          <w:i/>
          <w:iCs/>
          <w:color w:val="000000" w:themeColor="text1"/>
          <w:szCs w:val="24"/>
        </w:rPr>
        <w:t xml:space="preserve">b </w:t>
      </w:r>
      <w:r w:rsidRPr="001C031A">
        <w:rPr>
          <w:rFonts w:eastAsia="Gungsuh"/>
          <w:color w:val="000000" w:themeColor="text1"/>
          <w:szCs w:val="24"/>
        </w:rPr>
        <w:t xml:space="preserve">e </w:t>
      </w:r>
      <w:r w:rsidRPr="001C031A">
        <w:rPr>
          <w:rFonts w:eastAsia="Gungsuh"/>
          <w:i/>
          <w:iCs/>
          <w:color w:val="000000" w:themeColor="text1"/>
          <w:szCs w:val="24"/>
        </w:rPr>
        <w:t xml:space="preserve">c </w:t>
      </w:r>
      <w:r w:rsidRPr="001C031A">
        <w:rPr>
          <w:rFonts w:eastAsia="Gungsuh"/>
          <w:color w:val="000000" w:themeColor="text1"/>
          <w:szCs w:val="24"/>
        </w:rPr>
        <w:t xml:space="preserve">da Constituição Federal.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b/>
          <w:bCs/>
          <w:color w:val="000000" w:themeColor="text1"/>
          <w:szCs w:val="24"/>
        </w:rPr>
        <w:t xml:space="preserve">Art. </w:t>
      </w:r>
      <w:proofErr w:type="gramStart"/>
      <w:r w:rsidRPr="001C031A">
        <w:rPr>
          <w:rFonts w:eastAsia="Gungsuh"/>
          <w:b/>
          <w:bCs/>
          <w:color w:val="000000" w:themeColor="text1"/>
          <w:szCs w:val="24"/>
        </w:rPr>
        <w:t>56.</w:t>
      </w:r>
      <w:proofErr w:type="gramEnd"/>
      <w:r w:rsidRPr="001C031A">
        <w:rPr>
          <w:rFonts w:eastAsia="Gungsuh"/>
          <w:color w:val="000000" w:themeColor="text1"/>
          <w:szCs w:val="24"/>
        </w:rPr>
        <w:t xml:space="preserve">Revogam-se as disposições em contrário. </w:t>
      </w: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Default="001C031A" w:rsidP="001C031A">
      <w:pPr>
        <w:autoSpaceDE w:val="0"/>
        <w:autoSpaceDN w:val="0"/>
        <w:adjustRightInd w:val="0"/>
        <w:spacing w:after="0" w:line="240" w:lineRule="auto"/>
        <w:jc w:val="right"/>
        <w:rPr>
          <w:rFonts w:eastAsia="Gungsuh"/>
          <w:color w:val="000000" w:themeColor="text1"/>
          <w:szCs w:val="24"/>
        </w:rPr>
      </w:pPr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jc w:val="right"/>
        <w:rPr>
          <w:rFonts w:eastAsia="Gungsuh"/>
          <w:color w:val="000000" w:themeColor="text1"/>
          <w:szCs w:val="24"/>
        </w:rPr>
      </w:pPr>
      <w:r w:rsidRPr="001C031A">
        <w:rPr>
          <w:rFonts w:eastAsia="Gungsuh"/>
          <w:color w:val="000000" w:themeColor="text1"/>
          <w:szCs w:val="24"/>
        </w:rPr>
        <w:t xml:space="preserve">ITAPUA DO OESTE RO, 20 DE </w:t>
      </w:r>
      <w:r w:rsidR="00CA1BD0">
        <w:rPr>
          <w:rFonts w:eastAsia="Gungsuh"/>
          <w:color w:val="000000" w:themeColor="text1"/>
          <w:szCs w:val="24"/>
        </w:rPr>
        <w:t>NOVEMBRO</w:t>
      </w:r>
      <w:r w:rsidRPr="001C031A">
        <w:rPr>
          <w:rFonts w:eastAsia="Gungsuh"/>
          <w:color w:val="000000" w:themeColor="text1"/>
          <w:szCs w:val="24"/>
        </w:rPr>
        <w:t xml:space="preserve"> DE </w:t>
      </w:r>
      <w:proofErr w:type="gramStart"/>
      <w:r w:rsidRPr="001C031A">
        <w:rPr>
          <w:rFonts w:eastAsia="Gungsuh"/>
          <w:color w:val="000000" w:themeColor="text1"/>
          <w:szCs w:val="24"/>
        </w:rPr>
        <w:t>2017</w:t>
      </w:r>
      <w:proofErr w:type="gramEnd"/>
    </w:p>
    <w:p w:rsidR="001C031A" w:rsidRPr="001C031A" w:rsidRDefault="001C031A" w:rsidP="001C031A">
      <w:pPr>
        <w:autoSpaceDE w:val="0"/>
        <w:autoSpaceDN w:val="0"/>
        <w:adjustRightInd w:val="0"/>
        <w:spacing w:after="0" w:line="240" w:lineRule="auto"/>
        <w:rPr>
          <w:rFonts w:eastAsia="Gungsuh"/>
          <w:color w:val="000000" w:themeColor="text1"/>
          <w:szCs w:val="24"/>
        </w:rPr>
      </w:pPr>
    </w:p>
    <w:p w:rsidR="001C031A" w:rsidRDefault="001C031A" w:rsidP="001C031A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b/>
          <w:bCs/>
          <w:iCs/>
          <w:color w:val="000000" w:themeColor="text1"/>
          <w:szCs w:val="24"/>
        </w:rPr>
      </w:pPr>
    </w:p>
    <w:p w:rsidR="001C031A" w:rsidRPr="001C031A" w:rsidRDefault="00CA1BD0" w:rsidP="00CA1BD0">
      <w:pPr>
        <w:autoSpaceDE w:val="0"/>
        <w:autoSpaceDN w:val="0"/>
        <w:adjustRightInd w:val="0"/>
        <w:spacing w:after="0" w:line="240" w:lineRule="auto"/>
        <w:jc w:val="center"/>
        <w:rPr>
          <w:rFonts w:eastAsia="Gungsuh"/>
          <w:color w:val="000000" w:themeColor="text1"/>
          <w:szCs w:val="24"/>
        </w:rPr>
      </w:pPr>
      <w:r>
        <w:rPr>
          <w:rFonts w:eastAsia="Gungsuh"/>
          <w:b/>
          <w:bCs/>
          <w:iCs/>
          <w:noProof/>
          <w:color w:val="000000" w:themeColor="text1"/>
          <w:szCs w:val="24"/>
        </w:rPr>
        <w:drawing>
          <wp:inline distT="0" distB="0" distL="0" distR="0" wp14:anchorId="3F77F47F">
            <wp:extent cx="2328237" cy="1123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08" cy="1123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031A" w:rsidRPr="000C1642" w:rsidRDefault="001C031A" w:rsidP="001C031A">
      <w:pPr>
        <w:autoSpaceDE w:val="0"/>
        <w:autoSpaceDN w:val="0"/>
        <w:adjustRightInd w:val="0"/>
        <w:spacing w:after="0" w:line="240" w:lineRule="auto"/>
        <w:rPr>
          <w:rFonts w:ascii="Arial Narrow" w:eastAsia="Gungsuh" w:hAnsi="Arial Narrow" w:cs="Times New Roman"/>
          <w:color w:val="000000" w:themeColor="text1"/>
          <w:szCs w:val="24"/>
        </w:rPr>
      </w:pPr>
    </w:p>
    <w:p w:rsidR="001C031A" w:rsidRPr="000C1642" w:rsidRDefault="001C031A" w:rsidP="001C031A">
      <w:pPr>
        <w:autoSpaceDE w:val="0"/>
        <w:autoSpaceDN w:val="0"/>
        <w:adjustRightInd w:val="0"/>
        <w:spacing w:after="0" w:line="240" w:lineRule="auto"/>
        <w:rPr>
          <w:rFonts w:ascii="Arial Narrow" w:eastAsia="Gungsuh" w:hAnsi="Arial Narrow" w:cs="Times New Roman"/>
          <w:color w:val="000000" w:themeColor="text1"/>
          <w:szCs w:val="24"/>
        </w:rPr>
      </w:pPr>
    </w:p>
    <w:p w:rsidR="001C031A" w:rsidRPr="000C1642" w:rsidRDefault="001C031A" w:rsidP="001C031A">
      <w:pPr>
        <w:autoSpaceDE w:val="0"/>
        <w:autoSpaceDN w:val="0"/>
        <w:adjustRightInd w:val="0"/>
        <w:spacing w:after="0" w:line="240" w:lineRule="auto"/>
        <w:rPr>
          <w:rFonts w:ascii="Arial Narrow" w:eastAsia="Gungsuh" w:hAnsi="Arial Narrow" w:cs="Times New Roman"/>
          <w:color w:val="000000" w:themeColor="text1"/>
          <w:szCs w:val="24"/>
        </w:rPr>
      </w:pPr>
    </w:p>
    <w:p w:rsidR="001C031A" w:rsidRPr="000C1642" w:rsidRDefault="001C031A" w:rsidP="001C031A">
      <w:pPr>
        <w:rPr>
          <w:color w:val="000000" w:themeColor="text1"/>
          <w:szCs w:val="24"/>
        </w:rPr>
      </w:pPr>
    </w:p>
    <w:p w:rsidR="001C031A" w:rsidRDefault="001C031A" w:rsidP="00806951">
      <w:pPr>
        <w:ind w:left="-5" w:right="50"/>
      </w:pPr>
    </w:p>
    <w:sectPr w:rsidR="001C031A" w:rsidSect="00FC5A37">
      <w:headerReference w:type="even" r:id="rId10"/>
      <w:headerReference w:type="default" r:id="rId11"/>
      <w:headerReference w:type="first" r:id="rId12"/>
      <w:pgSz w:w="11905" w:h="16840"/>
      <w:pgMar w:top="1672" w:right="906" w:bottom="1440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AD" w:rsidRDefault="001B5BAD">
      <w:pPr>
        <w:spacing w:after="0" w:line="240" w:lineRule="auto"/>
      </w:pPr>
      <w:r>
        <w:separator/>
      </w:r>
    </w:p>
  </w:endnote>
  <w:endnote w:type="continuationSeparator" w:id="0">
    <w:p w:rsidR="001B5BAD" w:rsidRDefault="001B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AD" w:rsidRDefault="001B5BAD">
      <w:pPr>
        <w:spacing w:after="0" w:line="240" w:lineRule="auto"/>
      </w:pPr>
      <w:r>
        <w:separator/>
      </w:r>
    </w:p>
  </w:footnote>
  <w:footnote w:type="continuationSeparator" w:id="0">
    <w:p w:rsidR="001B5BAD" w:rsidRDefault="001B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81" w:rsidRDefault="00547D81">
    <w:pPr>
      <w:spacing w:after="0" w:line="259" w:lineRule="auto"/>
      <w:ind w:left="55" w:right="0" w:firstLine="0"/>
      <w:jc w:val="center"/>
    </w:pPr>
    <w:r>
      <w:rPr>
        <w:sz w:val="28"/>
      </w:rPr>
      <w:t xml:space="preserve">ESTADO DE RONDÔNIA </w:t>
    </w:r>
  </w:p>
  <w:p w:rsidR="00547D81" w:rsidRDefault="001B5BAD">
    <w:r>
      <w:rPr>
        <w:rFonts w:ascii="Calibri" w:eastAsia="Calibri" w:hAnsi="Calibri" w:cs="Calibri"/>
        <w:noProof/>
        <w:sz w:val="22"/>
      </w:rPr>
      <w:pict>
        <v:group id="Group 14641" o:spid="_x0000_s2053" style="position:absolute;left:0;text-align:left;margin-left:24.75pt;margin-top:26.55pt;width:86.25pt;height:65.7pt;z-index:-251659776;mso-position-horizontal-relative:page;mso-position-vertical-relative:page" coordsize="10953,8343">
          <v:shape id="Picture 14642" o:spid="_x0000_s2054" style="position:absolute;width:10953;height:8343" coordsize="10953,8343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37" w:rsidRDefault="00FC5A37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</w:p>
  <w:p w:rsidR="00FC5A37" w:rsidRDefault="00FC5A37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</w:p>
  <w:p w:rsidR="00FC5A37" w:rsidRPr="007F1480" w:rsidRDefault="001B5BAD" w:rsidP="00FC5A37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noProof/>
        <w:color w:val="3333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14.85pt;margin-top:-12.65pt;width:56.7pt;height:45.55pt;z-index:251658240">
          <v:imagedata r:id="rId1" o:title=""/>
          <w10:wrap type="topAndBottom"/>
        </v:shape>
        <o:OLEObject Type="Embed" ProgID="PBrush" ShapeID="_x0000_s2055" DrawAspect="Content" ObjectID="_1573994348" r:id="rId2"/>
      </w:pict>
    </w:r>
    <w:r w:rsidR="00FC5A37" w:rsidRPr="007F1480">
      <w:rPr>
        <w:rFonts w:ascii="Arial" w:hAnsi="Arial" w:cs="Arial"/>
        <w:b/>
        <w:color w:val="333300"/>
      </w:rPr>
      <w:t>ESTADO DE RONDÔNIA</w:t>
    </w:r>
  </w:p>
  <w:p w:rsidR="00FC5A37" w:rsidRDefault="00FC5A37" w:rsidP="00FC5A37">
    <w:pPr>
      <w:pStyle w:val="Cabealho"/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PREFEITURA MUNICIPAL DE ITAPUÃ DO OESTE</w:t>
    </w:r>
  </w:p>
  <w:p w:rsidR="00FC5A37" w:rsidRDefault="00FC5A37" w:rsidP="00FC5A37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PODER EXECUTIVO - GABINETE MUNICIPAL</w:t>
    </w:r>
  </w:p>
  <w:p w:rsidR="00547D81" w:rsidRDefault="00547D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81" w:rsidRDefault="00547D81">
    <w:pPr>
      <w:spacing w:after="0" w:line="259" w:lineRule="auto"/>
      <w:ind w:left="55" w:right="0" w:firstLine="0"/>
      <w:jc w:val="center"/>
    </w:pPr>
    <w:r>
      <w:rPr>
        <w:sz w:val="28"/>
      </w:rPr>
      <w:t xml:space="preserve">ESTADO DE RONDÔNIA </w:t>
    </w:r>
  </w:p>
  <w:p w:rsidR="00547D81" w:rsidRDefault="001B5BAD">
    <w:r>
      <w:rPr>
        <w:rFonts w:ascii="Calibri" w:eastAsia="Calibri" w:hAnsi="Calibri" w:cs="Calibri"/>
        <w:noProof/>
        <w:sz w:val="22"/>
      </w:rPr>
      <w:pict>
        <v:group id="Group 14623" o:spid="_x0000_s2049" style="position:absolute;left:0;text-align:left;margin-left:24.75pt;margin-top:26.55pt;width:86.25pt;height:65.7pt;z-index:-251657728;mso-position-horizontal-relative:page;mso-position-vertical-relative:page" coordsize="10953,8343">
          <v:shape id="Picture 14624" o:spid="_x0000_s2050" style="position:absolute;width:10953;height:8343" coordsize="10953,8343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821"/>
    <w:multiLevelType w:val="hybridMultilevel"/>
    <w:tmpl w:val="9A0EBBF4"/>
    <w:lvl w:ilvl="0" w:tplc="D3865D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31AAB"/>
    <w:multiLevelType w:val="hybridMultilevel"/>
    <w:tmpl w:val="B4B64218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22B7D"/>
    <w:multiLevelType w:val="hybridMultilevel"/>
    <w:tmpl w:val="2BB414EC"/>
    <w:lvl w:ilvl="0" w:tplc="A42E0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94640"/>
    <w:multiLevelType w:val="hybridMultilevel"/>
    <w:tmpl w:val="A54862BA"/>
    <w:lvl w:ilvl="0" w:tplc="D3865D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787D56"/>
    <w:multiLevelType w:val="hybridMultilevel"/>
    <w:tmpl w:val="56184066"/>
    <w:lvl w:ilvl="0" w:tplc="DAA23CC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F5942"/>
    <w:multiLevelType w:val="hybridMultilevel"/>
    <w:tmpl w:val="E9FAAE6A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9C59AE"/>
    <w:multiLevelType w:val="hybridMultilevel"/>
    <w:tmpl w:val="0434BA46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A42E09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EA2D516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F6295"/>
    <w:multiLevelType w:val="hybridMultilevel"/>
    <w:tmpl w:val="96B89AC8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65D84"/>
    <w:multiLevelType w:val="hybridMultilevel"/>
    <w:tmpl w:val="C46E3CAC"/>
    <w:lvl w:ilvl="0" w:tplc="07D0108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D3865D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DDA6A2E8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240756"/>
    <w:multiLevelType w:val="hybridMultilevel"/>
    <w:tmpl w:val="3E20CC6A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5C78C7"/>
    <w:multiLevelType w:val="hybridMultilevel"/>
    <w:tmpl w:val="7616A140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09391F"/>
    <w:multiLevelType w:val="hybridMultilevel"/>
    <w:tmpl w:val="35F20B00"/>
    <w:lvl w:ilvl="0" w:tplc="CEA2D5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D0980"/>
    <w:multiLevelType w:val="hybridMultilevel"/>
    <w:tmpl w:val="5B2E81D2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F3106F"/>
    <w:multiLevelType w:val="hybridMultilevel"/>
    <w:tmpl w:val="4B8A5F38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B70507"/>
    <w:multiLevelType w:val="hybridMultilevel"/>
    <w:tmpl w:val="2B221A0C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F37BD9"/>
    <w:multiLevelType w:val="hybridMultilevel"/>
    <w:tmpl w:val="2872F0AE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A42E09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EA2D516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0E2FB8"/>
    <w:multiLevelType w:val="hybridMultilevel"/>
    <w:tmpl w:val="B55ABD18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2038A2"/>
    <w:multiLevelType w:val="hybridMultilevel"/>
    <w:tmpl w:val="CF489C04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1"/>
  </w:num>
  <w:num w:numId="5">
    <w:abstractNumId w:val="13"/>
  </w:num>
  <w:num w:numId="6">
    <w:abstractNumId w:val="10"/>
  </w:num>
  <w:num w:numId="7">
    <w:abstractNumId w:val="17"/>
  </w:num>
  <w:num w:numId="8">
    <w:abstractNumId w:val="4"/>
  </w:num>
  <w:num w:numId="9">
    <w:abstractNumId w:val="15"/>
  </w:num>
  <w:num w:numId="10">
    <w:abstractNumId w:val="12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0"/>
  </w:num>
  <w:num w:numId="16">
    <w:abstractNumId w:val="3"/>
  </w:num>
  <w:num w:numId="17">
    <w:abstractNumId w:val="11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434B"/>
    <w:rsid w:val="00091A5A"/>
    <w:rsid w:val="000E255F"/>
    <w:rsid w:val="00154870"/>
    <w:rsid w:val="001B5BAD"/>
    <w:rsid w:val="001C031A"/>
    <w:rsid w:val="00395E12"/>
    <w:rsid w:val="004A6E82"/>
    <w:rsid w:val="004E2909"/>
    <w:rsid w:val="00547D81"/>
    <w:rsid w:val="005B0A79"/>
    <w:rsid w:val="006C7F47"/>
    <w:rsid w:val="006D147E"/>
    <w:rsid w:val="00742196"/>
    <w:rsid w:val="0078040E"/>
    <w:rsid w:val="00806951"/>
    <w:rsid w:val="00825808"/>
    <w:rsid w:val="00826E7D"/>
    <w:rsid w:val="008A507A"/>
    <w:rsid w:val="008C50F0"/>
    <w:rsid w:val="008E0A5F"/>
    <w:rsid w:val="009516BF"/>
    <w:rsid w:val="009E434B"/>
    <w:rsid w:val="00A17ED4"/>
    <w:rsid w:val="00A25204"/>
    <w:rsid w:val="00AE1B27"/>
    <w:rsid w:val="00AF50A3"/>
    <w:rsid w:val="00B3606F"/>
    <w:rsid w:val="00C5049F"/>
    <w:rsid w:val="00CA1BD0"/>
    <w:rsid w:val="00D36F48"/>
    <w:rsid w:val="00E66A47"/>
    <w:rsid w:val="00EB5E4B"/>
    <w:rsid w:val="00F33F97"/>
    <w:rsid w:val="00F57D8B"/>
    <w:rsid w:val="00F8083A"/>
    <w:rsid w:val="00FA1669"/>
    <w:rsid w:val="00FC3311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D4"/>
    <w:pPr>
      <w:spacing w:after="3" w:line="249" w:lineRule="auto"/>
      <w:ind w:left="10" w:right="7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A17ED4"/>
    <w:pPr>
      <w:keepNext/>
      <w:keepLines/>
      <w:spacing w:after="3"/>
      <w:ind w:left="10" w:righ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nhideWhenUsed/>
    <w:qFormat/>
    <w:rsid w:val="00A17ED4"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A17ED4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uiPriority w:val="9"/>
    <w:rsid w:val="00A17ED4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E4B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50A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pple-converted-space">
    <w:name w:val="apple-converted-space"/>
    <w:basedOn w:val="Fontepargpadro"/>
    <w:rsid w:val="00AF50A3"/>
  </w:style>
  <w:style w:type="character" w:styleId="Hyperlink">
    <w:name w:val="Hyperlink"/>
    <w:basedOn w:val="Fontepargpadro"/>
    <w:uiPriority w:val="99"/>
    <w:unhideWhenUsed/>
    <w:rsid w:val="00AF50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47D81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0E255F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0E255F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E255F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E255F"/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0E255F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E255F"/>
    <w:rPr>
      <w:rFonts w:ascii="Times New Roman" w:eastAsia="Times New Roman" w:hAnsi="Times New Roman" w:cs="Times New Roman"/>
      <w:sz w:val="16"/>
      <w:szCs w:val="16"/>
    </w:rPr>
  </w:style>
  <w:style w:type="character" w:styleId="nfase">
    <w:name w:val="Emphasis"/>
    <w:basedOn w:val="Fontepargpadro"/>
    <w:qFormat/>
    <w:rsid w:val="000E255F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FC5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5A37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rsid w:val="00FC5A37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abealhoChar">
    <w:name w:val="Cabeçalho Char"/>
    <w:basedOn w:val="Fontepargpadro"/>
    <w:link w:val="Cabealho"/>
    <w:rsid w:val="00FC5A37"/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CMCJ-RO">
    <w:name w:val="Cabeçalho CMCJ-RO"/>
    <w:autoRedefine/>
    <w:qFormat/>
    <w:rsid w:val="00FC5A37"/>
    <w:pPr>
      <w:spacing w:after="0" w:line="360" w:lineRule="auto"/>
    </w:pPr>
    <w:rPr>
      <w:rFonts w:ascii="Book Antiqua" w:eastAsia="Calibri" w:hAnsi="Book Antiqua" w:cs="Times New Roman"/>
      <w:b/>
      <w:sz w:val="24"/>
      <w:szCs w:val="24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FC5A37"/>
  </w:style>
  <w:style w:type="table" w:customStyle="1" w:styleId="TableGrid">
    <w:name w:val="TableGrid"/>
    <w:rsid w:val="00FC5A3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806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5628</Words>
  <Characters>30394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IPTU</vt:lpstr>
    </vt:vector>
  </TitlesOfParts>
  <Company/>
  <LinksUpToDate>false</LinksUpToDate>
  <CharactersWithSpaces>35951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IPTU</dc:title>
  <dc:creator>ADM</dc:creator>
  <cp:lastModifiedBy>Camara</cp:lastModifiedBy>
  <cp:revision>3</cp:revision>
  <cp:lastPrinted>2017-12-05T17:52:00Z</cp:lastPrinted>
  <dcterms:created xsi:type="dcterms:W3CDTF">2017-11-28T16:55:00Z</dcterms:created>
  <dcterms:modified xsi:type="dcterms:W3CDTF">2017-12-05T17:53:00Z</dcterms:modified>
</cp:coreProperties>
</file>